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AF6A9" w14:textId="21CDDDDA" w:rsidR="004D4E4A" w:rsidRDefault="0081180B" w:rsidP="000E6E3F">
      <w:pPr>
        <w:pStyle w:val="Title"/>
        <w:spacing w:after="480"/>
        <w:jc w:val="right"/>
      </w:pPr>
      <w:r>
        <w:softHyphen/>
        <w:t xml:space="preserve">  </w:t>
      </w:r>
      <w:r w:rsidR="00B205C3">
        <w:rPr>
          <w:noProof/>
          <w:lang w:eastAsia="en-GB"/>
        </w:rPr>
        <w:drawing>
          <wp:inline distT="0" distB="0" distL="0" distR="0" wp14:anchorId="613299DE" wp14:editId="707D8F1B">
            <wp:extent cx="1219200" cy="481584"/>
            <wp:effectExtent l="0" t="0" r="0" b="0"/>
            <wp:docPr id="1" name="Picture 1" descr="Lu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BC Logo 2015 140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200" cy="481584"/>
                    </a:xfrm>
                    <a:prstGeom prst="rect">
                      <a:avLst/>
                    </a:prstGeom>
                  </pic:spPr>
                </pic:pic>
              </a:graphicData>
            </a:graphic>
          </wp:inline>
        </w:drawing>
      </w:r>
    </w:p>
    <w:p w14:paraId="4CA098DC" w14:textId="4FEA70CE" w:rsidR="000E6E3F" w:rsidRDefault="000E6E3F" w:rsidP="000E6E3F">
      <w:pPr>
        <w:pStyle w:val="Title"/>
        <w:spacing w:before="480"/>
      </w:pPr>
    </w:p>
    <w:p w14:paraId="7342CEFF" w14:textId="1B632361" w:rsidR="00922211" w:rsidRDefault="00E640AD" w:rsidP="0081180B">
      <w:pPr>
        <w:pStyle w:val="Heading1"/>
        <w:rPr>
          <w:spacing w:val="-10"/>
          <w:sz w:val="72"/>
          <w:szCs w:val="56"/>
        </w:rPr>
      </w:pPr>
      <w:bookmarkStart w:id="0" w:name="_Toc54087384"/>
      <w:bookmarkStart w:id="1" w:name="_Toc54087728"/>
      <w:bookmarkStart w:id="2" w:name="_Toc54088158"/>
      <w:bookmarkStart w:id="3" w:name="_Toc54096708"/>
      <w:bookmarkStart w:id="4" w:name="_Toc77771166"/>
      <w:bookmarkStart w:id="5" w:name="_Toc77771197"/>
      <w:bookmarkStart w:id="6" w:name="_Toc77771476"/>
      <w:r w:rsidRPr="00E640AD">
        <w:rPr>
          <w:spacing w:val="-10"/>
          <w:sz w:val="72"/>
          <w:szCs w:val="56"/>
        </w:rPr>
        <w:t>Policy 2</w:t>
      </w:r>
      <w:r>
        <w:rPr>
          <w:spacing w:val="-10"/>
          <w:sz w:val="72"/>
          <w:szCs w:val="56"/>
        </w:rPr>
        <w:t xml:space="preserve"> m</w:t>
      </w:r>
      <w:r w:rsidR="00922211" w:rsidRPr="00922211">
        <w:rPr>
          <w:spacing w:val="-10"/>
          <w:sz w:val="72"/>
          <w:szCs w:val="56"/>
        </w:rPr>
        <w:t>odel health and safety policy for education</w:t>
      </w:r>
      <w:bookmarkEnd w:id="0"/>
      <w:bookmarkEnd w:id="1"/>
      <w:bookmarkEnd w:id="2"/>
      <w:bookmarkEnd w:id="3"/>
      <w:bookmarkEnd w:id="4"/>
      <w:bookmarkEnd w:id="5"/>
      <w:bookmarkEnd w:id="6"/>
      <w:r w:rsidR="00922211" w:rsidRPr="00922211">
        <w:rPr>
          <w:spacing w:val="-10"/>
          <w:sz w:val="72"/>
          <w:szCs w:val="56"/>
        </w:rPr>
        <w:t xml:space="preserve"> </w:t>
      </w:r>
    </w:p>
    <w:p w14:paraId="4934DE21" w14:textId="125CE097" w:rsidR="00922211" w:rsidRDefault="00922211" w:rsidP="249E022D">
      <w:pPr>
        <w:pStyle w:val="Subtitle"/>
        <w:rPr>
          <w:b/>
          <w:bCs/>
        </w:rPr>
      </w:pPr>
    </w:p>
    <w:tbl>
      <w:tblPr>
        <w:tblpPr w:leftFromText="180" w:rightFromText="180" w:vertAnchor="page" w:horzAnchor="page" w:tblpX="1250" w:tblpY="50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290"/>
      </w:tblGrid>
      <w:tr w:rsidR="006C1C06" w:rsidRPr="00F347C8" w14:paraId="663B9A1F" w14:textId="77777777" w:rsidTr="006C1C06">
        <w:tc>
          <w:tcPr>
            <w:tcW w:w="2235" w:type="dxa"/>
            <w:shd w:val="clear" w:color="auto" w:fill="auto"/>
          </w:tcPr>
          <w:p w14:paraId="7B6F8275" w14:textId="77777777" w:rsidR="006C1C06" w:rsidRPr="008A54B9" w:rsidRDefault="006C1C06" w:rsidP="006C1C06">
            <w:pPr>
              <w:rPr>
                <w:rFonts w:ascii="Tahoma" w:hAnsi="Tahoma" w:cs="Tahoma"/>
                <w:color w:val="FF0000"/>
              </w:rPr>
            </w:pPr>
            <w:r w:rsidRPr="008A54B9">
              <w:rPr>
                <w:rFonts w:ascii="Tahoma" w:hAnsi="Tahoma" w:cs="Tahoma"/>
                <w:color w:val="FF0000"/>
              </w:rPr>
              <w:t xml:space="preserve">Approved by GB </w:t>
            </w:r>
          </w:p>
          <w:p w14:paraId="7FECCACB" w14:textId="77777777" w:rsidR="006C1C06" w:rsidRPr="008A54B9" w:rsidRDefault="006C1C06" w:rsidP="006C1C06">
            <w:pPr>
              <w:rPr>
                <w:rFonts w:ascii="Tahoma" w:hAnsi="Tahoma" w:cs="Tahoma"/>
                <w:color w:val="FF0000"/>
              </w:rPr>
            </w:pPr>
          </w:p>
        </w:tc>
        <w:tc>
          <w:tcPr>
            <w:tcW w:w="6290" w:type="dxa"/>
            <w:shd w:val="clear" w:color="auto" w:fill="auto"/>
          </w:tcPr>
          <w:p w14:paraId="3A2CDD89" w14:textId="363F10A4" w:rsidR="006C1C06" w:rsidRPr="008A54B9" w:rsidRDefault="00F9200A" w:rsidP="006C1C06">
            <w:pPr>
              <w:rPr>
                <w:rFonts w:ascii="Tahoma" w:hAnsi="Tahoma" w:cs="Tahoma"/>
                <w:color w:val="FF0000"/>
              </w:rPr>
            </w:pPr>
            <w:r>
              <w:rPr>
                <w:rFonts w:ascii="Tahoma" w:hAnsi="Tahoma" w:cs="Tahoma"/>
                <w:color w:val="FF0000"/>
              </w:rPr>
              <w:t>Date:  January 2024</w:t>
            </w:r>
          </w:p>
        </w:tc>
      </w:tr>
      <w:tr w:rsidR="006C1C06" w:rsidRPr="00F347C8" w14:paraId="27F646E1" w14:textId="77777777" w:rsidTr="006C1C06">
        <w:tc>
          <w:tcPr>
            <w:tcW w:w="2235" w:type="dxa"/>
            <w:shd w:val="clear" w:color="auto" w:fill="auto"/>
          </w:tcPr>
          <w:p w14:paraId="179490CC" w14:textId="77777777" w:rsidR="006C1C06" w:rsidRPr="008A54B9" w:rsidRDefault="006C1C06" w:rsidP="006C1C06">
            <w:pPr>
              <w:rPr>
                <w:rFonts w:ascii="Tahoma" w:hAnsi="Tahoma" w:cs="Tahoma"/>
                <w:color w:val="FF0000"/>
              </w:rPr>
            </w:pPr>
            <w:r w:rsidRPr="008A54B9">
              <w:rPr>
                <w:rFonts w:ascii="Tahoma" w:hAnsi="Tahoma" w:cs="Tahoma"/>
                <w:color w:val="FF0000"/>
              </w:rPr>
              <w:t xml:space="preserve">Signed by Chair </w:t>
            </w:r>
          </w:p>
          <w:p w14:paraId="3983AD6A" w14:textId="77777777" w:rsidR="006C1C06" w:rsidRPr="008A54B9" w:rsidRDefault="006C1C06" w:rsidP="006C1C06">
            <w:pPr>
              <w:rPr>
                <w:rFonts w:ascii="Tahoma" w:hAnsi="Tahoma" w:cs="Tahoma"/>
                <w:color w:val="FF0000"/>
              </w:rPr>
            </w:pPr>
          </w:p>
        </w:tc>
        <w:tc>
          <w:tcPr>
            <w:tcW w:w="6290" w:type="dxa"/>
            <w:shd w:val="clear" w:color="auto" w:fill="auto"/>
          </w:tcPr>
          <w:p w14:paraId="0BA0840B" w14:textId="77777777" w:rsidR="006C1C06" w:rsidRPr="008A54B9" w:rsidRDefault="006C1C06" w:rsidP="006C1C06">
            <w:pPr>
              <w:rPr>
                <w:rFonts w:ascii="Tahoma" w:hAnsi="Tahoma" w:cs="Tahoma"/>
                <w:color w:val="FF0000"/>
              </w:rPr>
            </w:pPr>
            <w:r w:rsidRPr="008A54B9">
              <w:rPr>
                <w:rFonts w:ascii="Tahoma" w:hAnsi="Tahoma" w:cs="Tahoma"/>
                <w:color w:val="FF0000"/>
              </w:rPr>
              <w:t>Signature:</w:t>
            </w:r>
            <w:r>
              <w:t xml:space="preserve"> </w:t>
            </w:r>
            <w:r w:rsidRPr="00456EA7">
              <w:rPr>
                <w:noProof/>
                <w:lang w:eastAsia="en-GB"/>
              </w:rPr>
              <w:drawing>
                <wp:inline distT="0" distB="0" distL="0" distR="0" wp14:anchorId="3B5D8A55" wp14:editId="0E90BB58">
                  <wp:extent cx="1932305" cy="655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2305" cy="655320"/>
                          </a:xfrm>
                          <a:prstGeom prst="rect">
                            <a:avLst/>
                          </a:prstGeom>
                          <a:noFill/>
                          <a:ln>
                            <a:noFill/>
                          </a:ln>
                        </pic:spPr>
                      </pic:pic>
                    </a:graphicData>
                  </a:graphic>
                </wp:inline>
              </w:drawing>
            </w:r>
          </w:p>
        </w:tc>
      </w:tr>
      <w:tr w:rsidR="006C1C06" w:rsidRPr="00F347C8" w14:paraId="55EB3503" w14:textId="77777777" w:rsidTr="006C1C06">
        <w:tc>
          <w:tcPr>
            <w:tcW w:w="2235" w:type="dxa"/>
            <w:shd w:val="clear" w:color="auto" w:fill="auto"/>
          </w:tcPr>
          <w:p w14:paraId="2E09F803" w14:textId="77777777" w:rsidR="006C1C06" w:rsidRPr="008A54B9" w:rsidRDefault="006C1C06" w:rsidP="006C1C06">
            <w:pPr>
              <w:rPr>
                <w:rFonts w:ascii="Tahoma" w:hAnsi="Tahoma" w:cs="Tahoma"/>
                <w:color w:val="FF0000"/>
              </w:rPr>
            </w:pPr>
            <w:r w:rsidRPr="008A54B9">
              <w:rPr>
                <w:rFonts w:ascii="Tahoma" w:hAnsi="Tahoma" w:cs="Tahoma"/>
                <w:color w:val="FF0000"/>
              </w:rPr>
              <w:t xml:space="preserve">Due for Review </w:t>
            </w:r>
          </w:p>
          <w:p w14:paraId="4F7C4F80" w14:textId="77777777" w:rsidR="006C1C06" w:rsidRPr="008A54B9" w:rsidRDefault="006C1C06" w:rsidP="006C1C06">
            <w:pPr>
              <w:rPr>
                <w:rFonts w:ascii="Tahoma" w:hAnsi="Tahoma" w:cs="Tahoma"/>
                <w:color w:val="FF0000"/>
              </w:rPr>
            </w:pPr>
          </w:p>
        </w:tc>
        <w:tc>
          <w:tcPr>
            <w:tcW w:w="6290" w:type="dxa"/>
            <w:shd w:val="clear" w:color="auto" w:fill="auto"/>
          </w:tcPr>
          <w:p w14:paraId="6F02B51E" w14:textId="050D25F4" w:rsidR="006C1C06" w:rsidRPr="008A54B9" w:rsidRDefault="00F9200A" w:rsidP="006C1C06">
            <w:pPr>
              <w:rPr>
                <w:rFonts w:ascii="Tahoma" w:hAnsi="Tahoma" w:cs="Tahoma"/>
                <w:color w:val="FF0000"/>
              </w:rPr>
            </w:pPr>
            <w:r>
              <w:rPr>
                <w:rFonts w:ascii="Tahoma" w:hAnsi="Tahoma" w:cs="Tahoma"/>
                <w:color w:val="FF0000"/>
              </w:rPr>
              <w:t>Date:  January 2025</w:t>
            </w:r>
            <w:bookmarkStart w:id="7" w:name="_GoBack"/>
            <w:bookmarkEnd w:id="7"/>
          </w:p>
        </w:tc>
      </w:tr>
    </w:tbl>
    <w:p w14:paraId="3C8691B5" w14:textId="34CD0036" w:rsidR="006C1C06" w:rsidRDefault="006C1C06" w:rsidP="006C1C06"/>
    <w:p w14:paraId="378DDC1A" w14:textId="1B6BA8CB" w:rsidR="006C1C06" w:rsidRDefault="006C1C06" w:rsidP="006C1C06"/>
    <w:p w14:paraId="0C37438C" w14:textId="77777777" w:rsidR="006C1C06" w:rsidRDefault="006C1C06" w:rsidP="006C1C06"/>
    <w:p w14:paraId="0AA3462A" w14:textId="3FC9B04A" w:rsidR="006C1C06" w:rsidRDefault="006C1C06" w:rsidP="006C1C06"/>
    <w:p w14:paraId="377CD46F" w14:textId="77777777" w:rsidR="006C1C06" w:rsidRPr="006C1C06" w:rsidRDefault="006C1C06" w:rsidP="006C1C06"/>
    <w:p w14:paraId="771E89A5" w14:textId="77777777" w:rsidR="006C1C06" w:rsidRDefault="006C1C06" w:rsidP="249E022D">
      <w:pPr>
        <w:pStyle w:val="Subtitle"/>
        <w:rPr>
          <w:b/>
          <w:bCs/>
        </w:rPr>
      </w:pPr>
    </w:p>
    <w:p w14:paraId="1308768E" w14:textId="77777777" w:rsidR="006C1C06" w:rsidRDefault="006C1C06" w:rsidP="249E022D">
      <w:pPr>
        <w:pStyle w:val="Subtitle"/>
        <w:rPr>
          <w:b/>
          <w:bCs/>
        </w:rPr>
      </w:pPr>
    </w:p>
    <w:p w14:paraId="6EEAA24B" w14:textId="77777777" w:rsidR="006C1C06" w:rsidRDefault="006C1C06" w:rsidP="249E022D">
      <w:pPr>
        <w:pStyle w:val="Subtitle"/>
        <w:rPr>
          <w:b/>
          <w:bCs/>
        </w:rPr>
      </w:pPr>
    </w:p>
    <w:p w14:paraId="35FCCF0D" w14:textId="77777777" w:rsidR="006C1C06" w:rsidRDefault="006C1C06" w:rsidP="249E022D">
      <w:pPr>
        <w:pStyle w:val="Subtitle"/>
        <w:rPr>
          <w:b/>
          <w:bCs/>
        </w:rPr>
      </w:pPr>
    </w:p>
    <w:p w14:paraId="2050DF8E" w14:textId="47C6F048" w:rsidR="004D4E4A" w:rsidRDefault="249E022D" w:rsidP="249E022D">
      <w:pPr>
        <w:pStyle w:val="Subtitle"/>
      </w:pPr>
      <w:r w:rsidRPr="249E022D">
        <w:rPr>
          <w:b/>
          <w:bCs/>
        </w:rPr>
        <w:t>Author:</w:t>
      </w:r>
      <w:r>
        <w:t xml:space="preserve"> </w:t>
      </w:r>
      <w:r w:rsidR="00922211" w:rsidRPr="00922211">
        <w:t>Corporate Health and Safety</w:t>
      </w:r>
    </w:p>
    <w:p w14:paraId="7F9C7918" w14:textId="5CAC2810" w:rsidR="249E022D" w:rsidRDefault="249E022D" w:rsidP="00440A4F">
      <w:pPr>
        <w:pStyle w:val="Subtitle"/>
      </w:pPr>
      <w:r w:rsidRPr="249E022D">
        <w:rPr>
          <w:b/>
          <w:bCs/>
        </w:rPr>
        <w:t>Contact:</w:t>
      </w:r>
      <w:r w:rsidR="00922211">
        <w:rPr>
          <w:b/>
          <w:bCs/>
        </w:rPr>
        <w:t xml:space="preserve"> </w:t>
      </w:r>
      <w:r w:rsidR="00E640AD" w:rsidRPr="00E640AD">
        <w:rPr>
          <w:bCs/>
        </w:rPr>
        <w:t>DL-LBCCorporateHealthAndSafety@luton.gov.uk</w:t>
      </w:r>
    </w:p>
    <w:p w14:paraId="6928CE96" w14:textId="6C97CC14" w:rsidR="004D4E4A" w:rsidRDefault="1A7DE27A" w:rsidP="1A7DE27A">
      <w:pPr>
        <w:pStyle w:val="Subtitle"/>
      </w:pPr>
      <w:r w:rsidRPr="1A7DE27A">
        <w:rPr>
          <w:b/>
          <w:bCs/>
        </w:rPr>
        <w:t>Version:</w:t>
      </w:r>
      <w:r>
        <w:t xml:space="preserve"> 1.</w:t>
      </w:r>
      <w:r w:rsidR="00B205C3">
        <w:t>0</w:t>
      </w:r>
      <w:r>
        <w:t xml:space="preserve"> (</w:t>
      </w:r>
      <w:r w:rsidR="00B205C3">
        <w:t>p</w:t>
      </w:r>
      <w:r>
        <w:t>ublished)</w:t>
      </w:r>
    </w:p>
    <w:p w14:paraId="2FCFCCF4" w14:textId="6F566CCA" w:rsidR="000E6E3F" w:rsidRDefault="1A7DE27A" w:rsidP="00E20DD0">
      <w:pPr>
        <w:pStyle w:val="Subtitle"/>
        <w:spacing w:after="7800"/>
      </w:pPr>
      <w:r w:rsidRPr="1A7DE27A">
        <w:rPr>
          <w:b/>
          <w:bCs/>
        </w:rPr>
        <w:t>Last updated:</w:t>
      </w:r>
      <w:r w:rsidR="005146A5" w:rsidRPr="000E6E3F">
        <w:t xml:space="preserve"> </w:t>
      </w:r>
      <w:r w:rsidR="00BD758D">
        <w:t>February</w:t>
      </w:r>
      <w:r w:rsidR="00922211">
        <w:t xml:space="preserve"> 202</w:t>
      </w:r>
      <w:r w:rsidR="00BD758D">
        <w:t>1</w:t>
      </w:r>
    </w:p>
    <w:p w14:paraId="5B85CF92" w14:textId="325E61E1" w:rsidR="004C5286" w:rsidRDefault="004C5286" w:rsidP="004C5286"/>
    <w:p w14:paraId="69DDD35F" w14:textId="77777777" w:rsidR="004C5286" w:rsidRPr="004C5286" w:rsidRDefault="004C5286" w:rsidP="004C5286"/>
    <w:bookmarkStart w:id="8" w:name="_Toc54096709" w:displacedByCustomXml="next"/>
    <w:bookmarkStart w:id="9" w:name="_Toc54088159" w:displacedByCustomXml="next"/>
    <w:bookmarkStart w:id="10" w:name="_Toc54087729" w:displacedByCustomXml="next"/>
    <w:bookmarkStart w:id="11" w:name="_Toc54087385" w:displacedByCustomXml="next"/>
    <w:bookmarkStart w:id="12" w:name="_Toc33615489" w:displacedByCustomXml="next"/>
    <w:sdt>
      <w:sdtPr>
        <w:id w:val="-1376155019"/>
        <w:docPartObj>
          <w:docPartGallery w:val="Table of Contents"/>
          <w:docPartUnique/>
        </w:docPartObj>
      </w:sdtPr>
      <w:sdtEndPr>
        <w:rPr>
          <w:b/>
          <w:bCs/>
          <w:noProof/>
        </w:rPr>
      </w:sdtEndPr>
      <w:sdtContent>
        <w:p w14:paraId="6A048C17" w14:textId="77777777" w:rsidR="00FB579C" w:rsidRDefault="000907C1" w:rsidP="00740A8C">
          <w:pPr>
            <w:pStyle w:val="TOC2"/>
            <w:tabs>
              <w:tab w:val="left" w:pos="880"/>
              <w:tab w:val="right" w:leader="dot" w:pos="10456"/>
            </w:tabs>
            <w:rPr>
              <w:noProof/>
            </w:rPr>
          </w:pPr>
          <w:r w:rsidRPr="004C5286">
            <w:rPr>
              <w:rStyle w:val="Heading1Char"/>
            </w:rPr>
            <w:t>Contents</w:t>
          </w:r>
          <w:bookmarkEnd w:id="12"/>
          <w:bookmarkEnd w:id="11"/>
          <w:bookmarkEnd w:id="10"/>
          <w:bookmarkEnd w:id="9"/>
          <w:bookmarkEnd w:id="8"/>
          <w:r>
            <w:rPr>
              <w:rFonts w:eastAsiaTheme="majorEastAsia" w:cstheme="majorBidi"/>
              <w:color w:val="5F2167"/>
              <w:sz w:val="28"/>
              <w:szCs w:val="28"/>
            </w:rPr>
            <w:fldChar w:fldCharType="begin"/>
          </w:r>
          <w:r w:rsidRPr="004C5286">
            <w:rPr>
              <w:rFonts w:eastAsiaTheme="majorEastAsia" w:cstheme="majorBidi"/>
              <w:color w:val="5F2167"/>
              <w:sz w:val="28"/>
              <w:szCs w:val="28"/>
            </w:rPr>
            <w:instrText xml:space="preserve"> TOC \o "1-3" \h \z \u </w:instrText>
          </w:r>
          <w:r>
            <w:rPr>
              <w:rFonts w:eastAsiaTheme="majorEastAsia" w:cstheme="majorBidi"/>
              <w:color w:val="5F2167"/>
              <w:sz w:val="28"/>
              <w:szCs w:val="28"/>
            </w:rPr>
            <w:fldChar w:fldCharType="separate"/>
          </w:r>
        </w:p>
        <w:p w14:paraId="60879782" w14:textId="77777777" w:rsidR="00FB579C" w:rsidRDefault="00FB579C">
          <w:pPr>
            <w:pStyle w:val="TOC1"/>
            <w:tabs>
              <w:tab w:val="left" w:pos="660"/>
              <w:tab w:val="right" w:leader="dot" w:pos="10456"/>
            </w:tabs>
            <w:rPr>
              <w:rStyle w:val="Hyperlink"/>
              <w:noProof/>
            </w:rPr>
          </w:pPr>
        </w:p>
        <w:p w14:paraId="69440BAD" w14:textId="2103F3B3" w:rsidR="00FB579C" w:rsidRDefault="00F9200A">
          <w:pPr>
            <w:pStyle w:val="TOC1"/>
            <w:tabs>
              <w:tab w:val="left" w:pos="660"/>
              <w:tab w:val="right" w:leader="dot" w:pos="10456"/>
            </w:tabs>
            <w:rPr>
              <w:rFonts w:asciiTheme="minorHAnsi" w:hAnsiTheme="minorHAnsi"/>
              <w:noProof/>
              <w:sz w:val="22"/>
              <w:lang w:eastAsia="en-GB"/>
            </w:rPr>
          </w:pPr>
          <w:hyperlink w:anchor="_Toc77771477" w:history="1">
            <w:r w:rsidR="00FB579C" w:rsidRPr="00B1783D">
              <w:rPr>
                <w:rStyle w:val="Hyperlink"/>
                <w:noProof/>
              </w:rPr>
              <w:t>1.0</w:t>
            </w:r>
            <w:r w:rsidR="00FB579C">
              <w:rPr>
                <w:rFonts w:asciiTheme="minorHAnsi" w:hAnsiTheme="minorHAnsi"/>
                <w:noProof/>
                <w:sz w:val="22"/>
                <w:lang w:eastAsia="en-GB"/>
              </w:rPr>
              <w:tab/>
            </w:r>
            <w:r w:rsidR="00FB579C" w:rsidRPr="00B1783D">
              <w:rPr>
                <w:rStyle w:val="Hyperlink"/>
                <w:noProof/>
              </w:rPr>
              <w:t>Scope of policy</w:t>
            </w:r>
            <w:r w:rsidR="00FB579C">
              <w:rPr>
                <w:noProof/>
                <w:webHidden/>
              </w:rPr>
              <w:tab/>
            </w:r>
            <w:r w:rsidR="00FB579C">
              <w:rPr>
                <w:noProof/>
                <w:webHidden/>
              </w:rPr>
              <w:fldChar w:fldCharType="begin"/>
            </w:r>
            <w:r w:rsidR="00FB579C">
              <w:rPr>
                <w:noProof/>
                <w:webHidden/>
              </w:rPr>
              <w:instrText xml:space="preserve"> PAGEREF _Toc77771477 \h </w:instrText>
            </w:r>
            <w:r w:rsidR="00FB579C">
              <w:rPr>
                <w:noProof/>
                <w:webHidden/>
              </w:rPr>
            </w:r>
            <w:r w:rsidR="00FB579C">
              <w:rPr>
                <w:noProof/>
                <w:webHidden/>
              </w:rPr>
              <w:fldChar w:fldCharType="separate"/>
            </w:r>
            <w:r w:rsidR="00BF3C36">
              <w:rPr>
                <w:noProof/>
                <w:webHidden/>
              </w:rPr>
              <w:t>3</w:t>
            </w:r>
            <w:r w:rsidR="00FB579C">
              <w:rPr>
                <w:noProof/>
                <w:webHidden/>
              </w:rPr>
              <w:fldChar w:fldCharType="end"/>
            </w:r>
          </w:hyperlink>
        </w:p>
        <w:p w14:paraId="7280E7DA" w14:textId="41E87D44" w:rsidR="00FB579C" w:rsidRDefault="00F9200A">
          <w:pPr>
            <w:pStyle w:val="TOC1"/>
            <w:tabs>
              <w:tab w:val="left" w:pos="660"/>
              <w:tab w:val="right" w:leader="dot" w:pos="10456"/>
            </w:tabs>
            <w:rPr>
              <w:rFonts w:asciiTheme="minorHAnsi" w:hAnsiTheme="minorHAnsi"/>
              <w:noProof/>
              <w:sz w:val="22"/>
              <w:lang w:eastAsia="en-GB"/>
            </w:rPr>
          </w:pPr>
          <w:hyperlink w:anchor="_Toc77771478" w:history="1">
            <w:r w:rsidR="00FB579C" w:rsidRPr="00B1783D">
              <w:rPr>
                <w:rStyle w:val="Hyperlink"/>
                <w:noProof/>
              </w:rPr>
              <w:t>2.0</w:t>
            </w:r>
            <w:r w:rsidR="00FB579C">
              <w:rPr>
                <w:rFonts w:asciiTheme="minorHAnsi" w:hAnsiTheme="minorHAnsi"/>
                <w:noProof/>
                <w:sz w:val="22"/>
                <w:lang w:eastAsia="en-GB"/>
              </w:rPr>
              <w:tab/>
            </w:r>
            <w:r w:rsidR="00FB579C" w:rsidRPr="00B1783D">
              <w:rPr>
                <w:rStyle w:val="Hyperlink"/>
                <w:noProof/>
              </w:rPr>
              <w:t>Health and safety policy general statement</w:t>
            </w:r>
            <w:r w:rsidR="00FB579C">
              <w:rPr>
                <w:noProof/>
                <w:webHidden/>
              </w:rPr>
              <w:tab/>
            </w:r>
            <w:r w:rsidR="00FB579C">
              <w:rPr>
                <w:noProof/>
                <w:webHidden/>
              </w:rPr>
              <w:fldChar w:fldCharType="begin"/>
            </w:r>
            <w:r w:rsidR="00FB579C">
              <w:rPr>
                <w:noProof/>
                <w:webHidden/>
              </w:rPr>
              <w:instrText xml:space="preserve"> PAGEREF _Toc77771478 \h </w:instrText>
            </w:r>
            <w:r w:rsidR="00FB579C">
              <w:rPr>
                <w:noProof/>
                <w:webHidden/>
              </w:rPr>
            </w:r>
            <w:r w:rsidR="00FB579C">
              <w:rPr>
                <w:noProof/>
                <w:webHidden/>
              </w:rPr>
              <w:fldChar w:fldCharType="separate"/>
            </w:r>
            <w:r w:rsidR="00BF3C36">
              <w:rPr>
                <w:noProof/>
                <w:webHidden/>
              </w:rPr>
              <w:t>4</w:t>
            </w:r>
            <w:r w:rsidR="00FB579C">
              <w:rPr>
                <w:noProof/>
                <w:webHidden/>
              </w:rPr>
              <w:fldChar w:fldCharType="end"/>
            </w:r>
          </w:hyperlink>
        </w:p>
        <w:p w14:paraId="564B87A3" w14:textId="049E8F5F" w:rsidR="00FB579C" w:rsidRDefault="00F9200A">
          <w:pPr>
            <w:pStyle w:val="TOC1"/>
            <w:tabs>
              <w:tab w:val="left" w:pos="660"/>
              <w:tab w:val="right" w:leader="dot" w:pos="10456"/>
            </w:tabs>
            <w:rPr>
              <w:rFonts w:asciiTheme="minorHAnsi" w:hAnsiTheme="minorHAnsi"/>
              <w:noProof/>
              <w:sz w:val="22"/>
              <w:lang w:eastAsia="en-GB"/>
            </w:rPr>
          </w:pPr>
          <w:hyperlink w:anchor="_Toc77771479" w:history="1">
            <w:r w:rsidR="00FB579C" w:rsidRPr="00B1783D">
              <w:rPr>
                <w:rStyle w:val="Hyperlink"/>
                <w:noProof/>
              </w:rPr>
              <w:t>3.0</w:t>
            </w:r>
            <w:r w:rsidR="00FB579C">
              <w:rPr>
                <w:rFonts w:asciiTheme="minorHAnsi" w:hAnsiTheme="minorHAnsi"/>
                <w:noProof/>
                <w:sz w:val="22"/>
                <w:lang w:eastAsia="en-GB"/>
              </w:rPr>
              <w:tab/>
            </w:r>
            <w:r w:rsidR="00FB579C" w:rsidRPr="00B1783D">
              <w:rPr>
                <w:rStyle w:val="Hyperlink"/>
                <w:noProof/>
              </w:rPr>
              <w:t>Organisation</w:t>
            </w:r>
            <w:r w:rsidR="00FB579C">
              <w:rPr>
                <w:noProof/>
                <w:webHidden/>
              </w:rPr>
              <w:tab/>
            </w:r>
            <w:r w:rsidR="00FB579C">
              <w:rPr>
                <w:noProof/>
                <w:webHidden/>
              </w:rPr>
              <w:fldChar w:fldCharType="begin"/>
            </w:r>
            <w:r w:rsidR="00FB579C">
              <w:rPr>
                <w:noProof/>
                <w:webHidden/>
              </w:rPr>
              <w:instrText xml:space="preserve"> PAGEREF _Toc77771479 \h </w:instrText>
            </w:r>
            <w:r w:rsidR="00FB579C">
              <w:rPr>
                <w:noProof/>
                <w:webHidden/>
              </w:rPr>
            </w:r>
            <w:r w:rsidR="00FB579C">
              <w:rPr>
                <w:noProof/>
                <w:webHidden/>
              </w:rPr>
              <w:fldChar w:fldCharType="separate"/>
            </w:r>
            <w:r w:rsidR="00BF3C36">
              <w:rPr>
                <w:noProof/>
                <w:webHidden/>
              </w:rPr>
              <w:t>5</w:t>
            </w:r>
            <w:r w:rsidR="00FB579C">
              <w:rPr>
                <w:noProof/>
                <w:webHidden/>
              </w:rPr>
              <w:fldChar w:fldCharType="end"/>
            </w:r>
          </w:hyperlink>
        </w:p>
        <w:p w14:paraId="2A9F525B" w14:textId="5375C1DE" w:rsidR="00FB579C" w:rsidRDefault="00F9200A">
          <w:pPr>
            <w:pStyle w:val="TOC1"/>
            <w:tabs>
              <w:tab w:val="left" w:pos="660"/>
              <w:tab w:val="right" w:leader="dot" w:pos="10456"/>
            </w:tabs>
            <w:rPr>
              <w:rFonts w:asciiTheme="minorHAnsi" w:hAnsiTheme="minorHAnsi"/>
              <w:noProof/>
              <w:sz w:val="22"/>
              <w:lang w:eastAsia="en-GB"/>
            </w:rPr>
          </w:pPr>
          <w:hyperlink w:anchor="_Toc77771480" w:history="1">
            <w:r w:rsidR="00FB579C" w:rsidRPr="00B1783D">
              <w:rPr>
                <w:rStyle w:val="Hyperlink"/>
                <w:noProof/>
              </w:rPr>
              <w:t>4.0</w:t>
            </w:r>
            <w:r w:rsidR="00FB579C">
              <w:rPr>
                <w:rFonts w:asciiTheme="minorHAnsi" w:hAnsiTheme="minorHAnsi"/>
                <w:noProof/>
                <w:sz w:val="22"/>
                <w:lang w:eastAsia="en-GB"/>
              </w:rPr>
              <w:tab/>
            </w:r>
            <w:r w:rsidR="00FB579C" w:rsidRPr="00B1783D">
              <w:rPr>
                <w:rStyle w:val="Hyperlink"/>
                <w:noProof/>
              </w:rPr>
              <w:t>Arrangements</w:t>
            </w:r>
            <w:r w:rsidR="00FB579C">
              <w:rPr>
                <w:noProof/>
                <w:webHidden/>
              </w:rPr>
              <w:tab/>
            </w:r>
            <w:r w:rsidR="00FB579C">
              <w:rPr>
                <w:noProof/>
                <w:webHidden/>
              </w:rPr>
              <w:fldChar w:fldCharType="begin"/>
            </w:r>
            <w:r w:rsidR="00FB579C">
              <w:rPr>
                <w:noProof/>
                <w:webHidden/>
              </w:rPr>
              <w:instrText xml:space="preserve"> PAGEREF _Toc77771480 \h </w:instrText>
            </w:r>
            <w:r w:rsidR="00FB579C">
              <w:rPr>
                <w:noProof/>
                <w:webHidden/>
              </w:rPr>
            </w:r>
            <w:r w:rsidR="00FB579C">
              <w:rPr>
                <w:noProof/>
                <w:webHidden/>
              </w:rPr>
              <w:fldChar w:fldCharType="separate"/>
            </w:r>
            <w:r w:rsidR="00BF3C36">
              <w:rPr>
                <w:noProof/>
                <w:webHidden/>
              </w:rPr>
              <w:t>9</w:t>
            </w:r>
            <w:r w:rsidR="00FB579C">
              <w:rPr>
                <w:noProof/>
                <w:webHidden/>
              </w:rPr>
              <w:fldChar w:fldCharType="end"/>
            </w:r>
          </w:hyperlink>
        </w:p>
        <w:p w14:paraId="3D27343E" w14:textId="4A628F47" w:rsidR="00FB579C" w:rsidRDefault="00F9200A">
          <w:pPr>
            <w:pStyle w:val="TOC1"/>
            <w:tabs>
              <w:tab w:val="left" w:pos="660"/>
              <w:tab w:val="right" w:leader="dot" w:pos="10456"/>
            </w:tabs>
            <w:rPr>
              <w:rFonts w:asciiTheme="minorHAnsi" w:hAnsiTheme="minorHAnsi"/>
              <w:noProof/>
              <w:sz w:val="22"/>
              <w:lang w:eastAsia="en-GB"/>
            </w:rPr>
          </w:pPr>
          <w:hyperlink w:anchor="_Toc77771481" w:history="1">
            <w:r w:rsidR="00FB579C" w:rsidRPr="00B1783D">
              <w:rPr>
                <w:rStyle w:val="Hyperlink"/>
                <w:noProof/>
              </w:rPr>
              <w:t>5.0</w:t>
            </w:r>
            <w:r w:rsidR="00FB579C">
              <w:rPr>
                <w:rFonts w:asciiTheme="minorHAnsi" w:hAnsiTheme="minorHAnsi"/>
                <w:noProof/>
                <w:sz w:val="22"/>
                <w:lang w:eastAsia="en-GB"/>
              </w:rPr>
              <w:tab/>
            </w:r>
            <w:r w:rsidR="00FB579C" w:rsidRPr="00B1783D">
              <w:rPr>
                <w:rStyle w:val="Hyperlink"/>
                <w:noProof/>
              </w:rPr>
              <w:t>(1) Risk assessment guidance</w:t>
            </w:r>
            <w:r w:rsidR="00FB579C">
              <w:rPr>
                <w:noProof/>
                <w:webHidden/>
              </w:rPr>
              <w:tab/>
            </w:r>
            <w:r w:rsidR="00FB579C">
              <w:rPr>
                <w:noProof/>
                <w:webHidden/>
              </w:rPr>
              <w:fldChar w:fldCharType="begin"/>
            </w:r>
            <w:r w:rsidR="00FB579C">
              <w:rPr>
                <w:noProof/>
                <w:webHidden/>
              </w:rPr>
              <w:instrText xml:space="preserve"> PAGEREF _Toc77771481 \h </w:instrText>
            </w:r>
            <w:r w:rsidR="00FB579C">
              <w:rPr>
                <w:noProof/>
                <w:webHidden/>
              </w:rPr>
            </w:r>
            <w:r w:rsidR="00FB579C">
              <w:rPr>
                <w:noProof/>
                <w:webHidden/>
              </w:rPr>
              <w:fldChar w:fldCharType="separate"/>
            </w:r>
            <w:r w:rsidR="00BF3C36">
              <w:rPr>
                <w:noProof/>
                <w:webHidden/>
              </w:rPr>
              <w:t>10</w:t>
            </w:r>
            <w:r w:rsidR="00FB579C">
              <w:rPr>
                <w:noProof/>
                <w:webHidden/>
              </w:rPr>
              <w:fldChar w:fldCharType="end"/>
            </w:r>
          </w:hyperlink>
        </w:p>
        <w:p w14:paraId="240BF76E" w14:textId="4D39111D" w:rsidR="00FB579C" w:rsidRDefault="00F9200A">
          <w:pPr>
            <w:pStyle w:val="TOC1"/>
            <w:tabs>
              <w:tab w:val="left" w:pos="660"/>
              <w:tab w:val="right" w:leader="dot" w:pos="10456"/>
            </w:tabs>
            <w:rPr>
              <w:rFonts w:asciiTheme="minorHAnsi" w:hAnsiTheme="minorHAnsi"/>
              <w:noProof/>
              <w:sz w:val="22"/>
              <w:lang w:eastAsia="en-GB"/>
            </w:rPr>
          </w:pPr>
          <w:hyperlink w:anchor="_Toc77771482" w:history="1">
            <w:r w:rsidR="00FB579C" w:rsidRPr="00B1783D">
              <w:rPr>
                <w:rStyle w:val="Hyperlink"/>
                <w:noProof/>
              </w:rPr>
              <w:t>6.0</w:t>
            </w:r>
            <w:r w:rsidR="00FB579C">
              <w:rPr>
                <w:rFonts w:asciiTheme="minorHAnsi" w:hAnsiTheme="minorHAnsi"/>
                <w:noProof/>
                <w:sz w:val="22"/>
                <w:lang w:eastAsia="en-GB"/>
              </w:rPr>
              <w:tab/>
            </w:r>
            <w:r w:rsidR="00FB579C" w:rsidRPr="00B1783D">
              <w:rPr>
                <w:rStyle w:val="Hyperlink"/>
                <w:noProof/>
              </w:rPr>
              <w:t>(2) Off site visits</w:t>
            </w:r>
            <w:r w:rsidR="00FB579C">
              <w:rPr>
                <w:noProof/>
                <w:webHidden/>
              </w:rPr>
              <w:tab/>
            </w:r>
            <w:r w:rsidR="00FB579C">
              <w:rPr>
                <w:noProof/>
                <w:webHidden/>
              </w:rPr>
              <w:fldChar w:fldCharType="begin"/>
            </w:r>
            <w:r w:rsidR="00FB579C">
              <w:rPr>
                <w:noProof/>
                <w:webHidden/>
              </w:rPr>
              <w:instrText xml:space="preserve"> PAGEREF _Toc77771482 \h </w:instrText>
            </w:r>
            <w:r w:rsidR="00FB579C">
              <w:rPr>
                <w:noProof/>
                <w:webHidden/>
              </w:rPr>
            </w:r>
            <w:r w:rsidR="00FB579C">
              <w:rPr>
                <w:noProof/>
                <w:webHidden/>
              </w:rPr>
              <w:fldChar w:fldCharType="separate"/>
            </w:r>
            <w:r w:rsidR="00BF3C36">
              <w:rPr>
                <w:noProof/>
                <w:webHidden/>
              </w:rPr>
              <w:t>12</w:t>
            </w:r>
            <w:r w:rsidR="00FB579C">
              <w:rPr>
                <w:noProof/>
                <w:webHidden/>
              </w:rPr>
              <w:fldChar w:fldCharType="end"/>
            </w:r>
          </w:hyperlink>
        </w:p>
        <w:p w14:paraId="7A2006AE" w14:textId="7343B376" w:rsidR="00FB579C" w:rsidRDefault="00F9200A">
          <w:pPr>
            <w:pStyle w:val="TOC1"/>
            <w:tabs>
              <w:tab w:val="left" w:pos="660"/>
              <w:tab w:val="right" w:leader="dot" w:pos="10456"/>
            </w:tabs>
            <w:rPr>
              <w:rFonts w:asciiTheme="minorHAnsi" w:hAnsiTheme="minorHAnsi"/>
              <w:noProof/>
              <w:sz w:val="22"/>
              <w:lang w:eastAsia="en-GB"/>
            </w:rPr>
          </w:pPr>
          <w:hyperlink w:anchor="_Toc77771483" w:history="1">
            <w:r w:rsidR="00FB579C" w:rsidRPr="00B1783D">
              <w:rPr>
                <w:rStyle w:val="Hyperlink"/>
                <w:noProof/>
              </w:rPr>
              <w:t>7.0</w:t>
            </w:r>
            <w:r w:rsidR="00FB579C">
              <w:rPr>
                <w:rFonts w:asciiTheme="minorHAnsi" w:hAnsiTheme="minorHAnsi"/>
                <w:noProof/>
                <w:sz w:val="22"/>
                <w:lang w:eastAsia="en-GB"/>
              </w:rPr>
              <w:tab/>
            </w:r>
            <w:r w:rsidR="00FB579C" w:rsidRPr="00B1783D">
              <w:rPr>
                <w:rStyle w:val="Hyperlink"/>
                <w:noProof/>
              </w:rPr>
              <w:t>(3) Health and safety monitoring and inspection</w:t>
            </w:r>
            <w:r w:rsidR="00FB579C">
              <w:rPr>
                <w:noProof/>
                <w:webHidden/>
              </w:rPr>
              <w:tab/>
            </w:r>
            <w:r w:rsidR="00FB579C">
              <w:rPr>
                <w:noProof/>
                <w:webHidden/>
              </w:rPr>
              <w:fldChar w:fldCharType="begin"/>
            </w:r>
            <w:r w:rsidR="00FB579C">
              <w:rPr>
                <w:noProof/>
                <w:webHidden/>
              </w:rPr>
              <w:instrText xml:space="preserve"> PAGEREF _Toc77771483 \h </w:instrText>
            </w:r>
            <w:r w:rsidR="00FB579C">
              <w:rPr>
                <w:noProof/>
                <w:webHidden/>
              </w:rPr>
            </w:r>
            <w:r w:rsidR="00FB579C">
              <w:rPr>
                <w:noProof/>
                <w:webHidden/>
              </w:rPr>
              <w:fldChar w:fldCharType="separate"/>
            </w:r>
            <w:r w:rsidR="00BF3C36">
              <w:rPr>
                <w:noProof/>
                <w:webHidden/>
              </w:rPr>
              <w:t>12</w:t>
            </w:r>
            <w:r w:rsidR="00FB579C">
              <w:rPr>
                <w:noProof/>
                <w:webHidden/>
              </w:rPr>
              <w:fldChar w:fldCharType="end"/>
            </w:r>
          </w:hyperlink>
        </w:p>
        <w:p w14:paraId="39AD4B9B" w14:textId="0B97810D" w:rsidR="00FB579C" w:rsidRDefault="00F9200A">
          <w:pPr>
            <w:pStyle w:val="TOC1"/>
            <w:tabs>
              <w:tab w:val="left" w:pos="660"/>
              <w:tab w:val="right" w:leader="dot" w:pos="10456"/>
            </w:tabs>
            <w:rPr>
              <w:rFonts w:asciiTheme="minorHAnsi" w:hAnsiTheme="minorHAnsi"/>
              <w:noProof/>
              <w:sz w:val="22"/>
              <w:lang w:eastAsia="en-GB"/>
            </w:rPr>
          </w:pPr>
          <w:hyperlink w:anchor="_Toc77771484" w:history="1">
            <w:r w:rsidR="00FB579C" w:rsidRPr="00B1783D">
              <w:rPr>
                <w:rStyle w:val="Hyperlink"/>
                <w:noProof/>
              </w:rPr>
              <w:t>8.0</w:t>
            </w:r>
            <w:r w:rsidR="00FB579C">
              <w:rPr>
                <w:rFonts w:asciiTheme="minorHAnsi" w:hAnsiTheme="minorHAnsi"/>
                <w:noProof/>
                <w:sz w:val="22"/>
                <w:lang w:eastAsia="en-GB"/>
              </w:rPr>
              <w:tab/>
            </w:r>
            <w:r w:rsidR="00FB579C" w:rsidRPr="00B1783D">
              <w:rPr>
                <w:rStyle w:val="Hyperlink"/>
                <w:noProof/>
              </w:rPr>
              <w:t>(4) Fire evacuation and other emergency arrangement</w:t>
            </w:r>
            <w:r w:rsidR="00FB579C">
              <w:rPr>
                <w:noProof/>
                <w:webHidden/>
              </w:rPr>
              <w:tab/>
            </w:r>
            <w:r w:rsidR="00FB579C">
              <w:rPr>
                <w:noProof/>
                <w:webHidden/>
              </w:rPr>
              <w:fldChar w:fldCharType="begin"/>
            </w:r>
            <w:r w:rsidR="00FB579C">
              <w:rPr>
                <w:noProof/>
                <w:webHidden/>
              </w:rPr>
              <w:instrText xml:space="preserve"> PAGEREF _Toc77771484 \h </w:instrText>
            </w:r>
            <w:r w:rsidR="00FB579C">
              <w:rPr>
                <w:noProof/>
                <w:webHidden/>
              </w:rPr>
            </w:r>
            <w:r w:rsidR="00FB579C">
              <w:rPr>
                <w:noProof/>
                <w:webHidden/>
              </w:rPr>
              <w:fldChar w:fldCharType="separate"/>
            </w:r>
            <w:r w:rsidR="00BF3C36">
              <w:rPr>
                <w:noProof/>
                <w:webHidden/>
              </w:rPr>
              <w:t>13</w:t>
            </w:r>
            <w:r w:rsidR="00FB579C">
              <w:rPr>
                <w:noProof/>
                <w:webHidden/>
              </w:rPr>
              <w:fldChar w:fldCharType="end"/>
            </w:r>
          </w:hyperlink>
        </w:p>
        <w:p w14:paraId="483A3FAB" w14:textId="4F5BABC7" w:rsidR="00FB579C" w:rsidRDefault="00F9200A">
          <w:pPr>
            <w:pStyle w:val="TOC1"/>
            <w:tabs>
              <w:tab w:val="left" w:pos="660"/>
              <w:tab w:val="right" w:leader="dot" w:pos="10456"/>
            </w:tabs>
            <w:rPr>
              <w:rFonts w:asciiTheme="minorHAnsi" w:hAnsiTheme="minorHAnsi"/>
              <w:noProof/>
              <w:sz w:val="22"/>
              <w:lang w:eastAsia="en-GB"/>
            </w:rPr>
          </w:pPr>
          <w:hyperlink w:anchor="_Toc77771485" w:history="1">
            <w:r w:rsidR="00FB579C" w:rsidRPr="00B1783D">
              <w:rPr>
                <w:rStyle w:val="Hyperlink"/>
                <w:noProof/>
              </w:rPr>
              <w:t>9.0</w:t>
            </w:r>
            <w:r w:rsidR="00FB579C">
              <w:rPr>
                <w:rFonts w:asciiTheme="minorHAnsi" w:hAnsiTheme="minorHAnsi"/>
                <w:noProof/>
                <w:sz w:val="22"/>
                <w:lang w:eastAsia="en-GB"/>
              </w:rPr>
              <w:tab/>
            </w:r>
            <w:r w:rsidR="00FB579C" w:rsidRPr="00B1783D">
              <w:rPr>
                <w:rStyle w:val="Hyperlink"/>
                <w:noProof/>
              </w:rPr>
              <w:t>(5) Inspection/maintenance of emergency equipment</w:t>
            </w:r>
            <w:r w:rsidR="00FB579C">
              <w:rPr>
                <w:noProof/>
                <w:webHidden/>
              </w:rPr>
              <w:tab/>
            </w:r>
            <w:r w:rsidR="00FB579C">
              <w:rPr>
                <w:noProof/>
                <w:webHidden/>
              </w:rPr>
              <w:fldChar w:fldCharType="begin"/>
            </w:r>
            <w:r w:rsidR="00FB579C">
              <w:rPr>
                <w:noProof/>
                <w:webHidden/>
              </w:rPr>
              <w:instrText xml:space="preserve"> PAGEREF _Toc77771485 \h </w:instrText>
            </w:r>
            <w:r w:rsidR="00FB579C">
              <w:rPr>
                <w:noProof/>
                <w:webHidden/>
              </w:rPr>
            </w:r>
            <w:r w:rsidR="00FB579C">
              <w:rPr>
                <w:noProof/>
                <w:webHidden/>
              </w:rPr>
              <w:fldChar w:fldCharType="separate"/>
            </w:r>
            <w:r w:rsidR="00BF3C36">
              <w:rPr>
                <w:noProof/>
                <w:webHidden/>
              </w:rPr>
              <w:t>13</w:t>
            </w:r>
            <w:r w:rsidR="00FB579C">
              <w:rPr>
                <w:noProof/>
                <w:webHidden/>
              </w:rPr>
              <w:fldChar w:fldCharType="end"/>
            </w:r>
          </w:hyperlink>
        </w:p>
        <w:p w14:paraId="7DA94C19" w14:textId="5F3615D3" w:rsidR="00FB579C" w:rsidRDefault="00F9200A">
          <w:pPr>
            <w:pStyle w:val="TOC1"/>
            <w:tabs>
              <w:tab w:val="right" w:leader="dot" w:pos="10456"/>
            </w:tabs>
            <w:rPr>
              <w:rFonts w:asciiTheme="minorHAnsi" w:hAnsiTheme="minorHAnsi"/>
              <w:noProof/>
              <w:sz w:val="22"/>
              <w:lang w:eastAsia="en-GB"/>
            </w:rPr>
          </w:pPr>
          <w:hyperlink w:anchor="_Toc77771486" w:history="1">
            <w:r w:rsidR="00FB579C" w:rsidRPr="00B1783D">
              <w:rPr>
                <w:rStyle w:val="Hyperlink"/>
                <w:noProof/>
              </w:rPr>
              <w:t>10.0 (6) First aid and medication</w:t>
            </w:r>
            <w:r w:rsidR="00FB579C">
              <w:rPr>
                <w:noProof/>
                <w:webHidden/>
              </w:rPr>
              <w:tab/>
            </w:r>
            <w:r w:rsidR="00FB579C">
              <w:rPr>
                <w:noProof/>
                <w:webHidden/>
              </w:rPr>
              <w:fldChar w:fldCharType="begin"/>
            </w:r>
            <w:r w:rsidR="00FB579C">
              <w:rPr>
                <w:noProof/>
                <w:webHidden/>
              </w:rPr>
              <w:instrText xml:space="preserve"> PAGEREF _Toc77771486 \h </w:instrText>
            </w:r>
            <w:r w:rsidR="00FB579C">
              <w:rPr>
                <w:noProof/>
                <w:webHidden/>
              </w:rPr>
            </w:r>
            <w:r w:rsidR="00FB579C">
              <w:rPr>
                <w:noProof/>
                <w:webHidden/>
              </w:rPr>
              <w:fldChar w:fldCharType="separate"/>
            </w:r>
            <w:r w:rsidR="00BF3C36">
              <w:rPr>
                <w:noProof/>
                <w:webHidden/>
              </w:rPr>
              <w:t>14</w:t>
            </w:r>
            <w:r w:rsidR="00FB579C">
              <w:rPr>
                <w:noProof/>
                <w:webHidden/>
              </w:rPr>
              <w:fldChar w:fldCharType="end"/>
            </w:r>
          </w:hyperlink>
        </w:p>
        <w:p w14:paraId="62D95823" w14:textId="71A3BF30" w:rsidR="00FB579C" w:rsidRDefault="00F9200A">
          <w:pPr>
            <w:pStyle w:val="TOC1"/>
            <w:tabs>
              <w:tab w:val="right" w:leader="dot" w:pos="10456"/>
            </w:tabs>
            <w:rPr>
              <w:rFonts w:asciiTheme="minorHAnsi" w:hAnsiTheme="minorHAnsi"/>
              <w:noProof/>
              <w:sz w:val="22"/>
              <w:lang w:eastAsia="en-GB"/>
            </w:rPr>
          </w:pPr>
          <w:hyperlink w:anchor="_Toc77771487" w:history="1">
            <w:r w:rsidR="00FB579C" w:rsidRPr="00B1783D">
              <w:rPr>
                <w:rStyle w:val="Hyperlink"/>
                <w:noProof/>
              </w:rPr>
              <w:t>11.0 (7) Accident reporting and investigation procedure</w:t>
            </w:r>
            <w:r w:rsidR="00FB579C">
              <w:rPr>
                <w:noProof/>
                <w:webHidden/>
              </w:rPr>
              <w:tab/>
            </w:r>
            <w:r w:rsidR="00FB579C">
              <w:rPr>
                <w:noProof/>
                <w:webHidden/>
              </w:rPr>
              <w:fldChar w:fldCharType="begin"/>
            </w:r>
            <w:r w:rsidR="00FB579C">
              <w:rPr>
                <w:noProof/>
                <w:webHidden/>
              </w:rPr>
              <w:instrText xml:space="preserve"> PAGEREF _Toc77771487 \h </w:instrText>
            </w:r>
            <w:r w:rsidR="00FB579C">
              <w:rPr>
                <w:noProof/>
                <w:webHidden/>
              </w:rPr>
            </w:r>
            <w:r w:rsidR="00FB579C">
              <w:rPr>
                <w:noProof/>
                <w:webHidden/>
              </w:rPr>
              <w:fldChar w:fldCharType="separate"/>
            </w:r>
            <w:r w:rsidR="00BF3C36">
              <w:rPr>
                <w:noProof/>
                <w:webHidden/>
              </w:rPr>
              <w:t>15</w:t>
            </w:r>
            <w:r w:rsidR="00FB579C">
              <w:rPr>
                <w:noProof/>
                <w:webHidden/>
              </w:rPr>
              <w:fldChar w:fldCharType="end"/>
            </w:r>
          </w:hyperlink>
        </w:p>
        <w:p w14:paraId="471716B3" w14:textId="0DBA1BBF" w:rsidR="00FB579C" w:rsidRDefault="00F9200A">
          <w:pPr>
            <w:pStyle w:val="TOC1"/>
            <w:tabs>
              <w:tab w:val="right" w:leader="dot" w:pos="10456"/>
            </w:tabs>
            <w:rPr>
              <w:rFonts w:asciiTheme="minorHAnsi" w:hAnsiTheme="minorHAnsi"/>
              <w:noProof/>
              <w:sz w:val="22"/>
              <w:lang w:eastAsia="en-GB"/>
            </w:rPr>
          </w:pPr>
          <w:hyperlink w:anchor="_Toc77771488" w:history="1">
            <w:r w:rsidR="00FB579C" w:rsidRPr="00B1783D">
              <w:rPr>
                <w:rStyle w:val="Hyperlink"/>
                <w:noProof/>
              </w:rPr>
              <w:t>12.0 (8) Health and safety information and training</w:t>
            </w:r>
            <w:r w:rsidR="00FB579C">
              <w:rPr>
                <w:noProof/>
                <w:webHidden/>
              </w:rPr>
              <w:tab/>
            </w:r>
            <w:r w:rsidR="00FB579C">
              <w:rPr>
                <w:noProof/>
                <w:webHidden/>
              </w:rPr>
              <w:fldChar w:fldCharType="begin"/>
            </w:r>
            <w:r w:rsidR="00FB579C">
              <w:rPr>
                <w:noProof/>
                <w:webHidden/>
              </w:rPr>
              <w:instrText xml:space="preserve"> PAGEREF _Toc77771488 \h </w:instrText>
            </w:r>
            <w:r w:rsidR="00FB579C">
              <w:rPr>
                <w:noProof/>
                <w:webHidden/>
              </w:rPr>
            </w:r>
            <w:r w:rsidR="00FB579C">
              <w:rPr>
                <w:noProof/>
                <w:webHidden/>
              </w:rPr>
              <w:fldChar w:fldCharType="separate"/>
            </w:r>
            <w:r w:rsidR="00BF3C36">
              <w:rPr>
                <w:noProof/>
                <w:webHidden/>
              </w:rPr>
              <w:t>17</w:t>
            </w:r>
            <w:r w:rsidR="00FB579C">
              <w:rPr>
                <w:noProof/>
                <w:webHidden/>
              </w:rPr>
              <w:fldChar w:fldCharType="end"/>
            </w:r>
          </w:hyperlink>
        </w:p>
        <w:p w14:paraId="5BCE9EA7" w14:textId="6F6D75CE" w:rsidR="00FB579C" w:rsidRDefault="00F9200A">
          <w:pPr>
            <w:pStyle w:val="TOC1"/>
            <w:tabs>
              <w:tab w:val="right" w:leader="dot" w:pos="10456"/>
            </w:tabs>
            <w:rPr>
              <w:rFonts w:asciiTheme="minorHAnsi" w:hAnsiTheme="minorHAnsi"/>
              <w:noProof/>
              <w:sz w:val="22"/>
              <w:lang w:eastAsia="en-GB"/>
            </w:rPr>
          </w:pPr>
          <w:hyperlink w:anchor="_Toc77771489" w:history="1">
            <w:r w:rsidR="00FB579C" w:rsidRPr="00B1783D">
              <w:rPr>
                <w:rStyle w:val="Hyperlink"/>
                <w:noProof/>
              </w:rPr>
              <w:t>13.0 (9) Personal safety / lone working</w:t>
            </w:r>
            <w:r w:rsidR="00FB579C">
              <w:rPr>
                <w:noProof/>
                <w:webHidden/>
              </w:rPr>
              <w:tab/>
            </w:r>
            <w:r w:rsidR="00FB579C">
              <w:rPr>
                <w:noProof/>
                <w:webHidden/>
              </w:rPr>
              <w:fldChar w:fldCharType="begin"/>
            </w:r>
            <w:r w:rsidR="00FB579C">
              <w:rPr>
                <w:noProof/>
                <w:webHidden/>
              </w:rPr>
              <w:instrText xml:space="preserve"> PAGEREF _Toc77771489 \h </w:instrText>
            </w:r>
            <w:r w:rsidR="00FB579C">
              <w:rPr>
                <w:noProof/>
                <w:webHidden/>
              </w:rPr>
            </w:r>
            <w:r w:rsidR="00FB579C">
              <w:rPr>
                <w:noProof/>
                <w:webHidden/>
              </w:rPr>
              <w:fldChar w:fldCharType="separate"/>
            </w:r>
            <w:r w:rsidR="00BF3C36">
              <w:rPr>
                <w:noProof/>
                <w:webHidden/>
              </w:rPr>
              <w:t>19</w:t>
            </w:r>
            <w:r w:rsidR="00FB579C">
              <w:rPr>
                <w:noProof/>
                <w:webHidden/>
              </w:rPr>
              <w:fldChar w:fldCharType="end"/>
            </w:r>
          </w:hyperlink>
        </w:p>
        <w:p w14:paraId="20A94D67" w14:textId="1308A137" w:rsidR="00FB579C" w:rsidRDefault="00F9200A">
          <w:pPr>
            <w:pStyle w:val="TOC1"/>
            <w:tabs>
              <w:tab w:val="right" w:leader="dot" w:pos="10456"/>
            </w:tabs>
            <w:rPr>
              <w:rFonts w:asciiTheme="minorHAnsi" w:hAnsiTheme="minorHAnsi"/>
              <w:noProof/>
              <w:sz w:val="22"/>
              <w:lang w:eastAsia="en-GB"/>
            </w:rPr>
          </w:pPr>
          <w:hyperlink w:anchor="_Toc77771490" w:history="1">
            <w:r w:rsidR="00FB579C" w:rsidRPr="00B1783D">
              <w:rPr>
                <w:rStyle w:val="Hyperlink"/>
                <w:noProof/>
              </w:rPr>
              <w:t>14.0 (10) Premises and work equipment</w:t>
            </w:r>
            <w:r w:rsidR="00FB579C">
              <w:rPr>
                <w:noProof/>
                <w:webHidden/>
              </w:rPr>
              <w:tab/>
            </w:r>
            <w:r w:rsidR="00FB579C">
              <w:rPr>
                <w:noProof/>
                <w:webHidden/>
              </w:rPr>
              <w:fldChar w:fldCharType="begin"/>
            </w:r>
            <w:r w:rsidR="00FB579C">
              <w:rPr>
                <w:noProof/>
                <w:webHidden/>
              </w:rPr>
              <w:instrText xml:space="preserve"> PAGEREF _Toc77771490 \h </w:instrText>
            </w:r>
            <w:r w:rsidR="00FB579C">
              <w:rPr>
                <w:noProof/>
                <w:webHidden/>
              </w:rPr>
            </w:r>
            <w:r w:rsidR="00FB579C">
              <w:rPr>
                <w:noProof/>
                <w:webHidden/>
              </w:rPr>
              <w:fldChar w:fldCharType="separate"/>
            </w:r>
            <w:r w:rsidR="00BF3C36">
              <w:rPr>
                <w:noProof/>
                <w:webHidden/>
              </w:rPr>
              <w:t>20</w:t>
            </w:r>
            <w:r w:rsidR="00FB579C">
              <w:rPr>
                <w:noProof/>
                <w:webHidden/>
              </w:rPr>
              <w:fldChar w:fldCharType="end"/>
            </w:r>
          </w:hyperlink>
        </w:p>
        <w:p w14:paraId="1A0B2F01" w14:textId="7E4B62DA" w:rsidR="00FB579C" w:rsidRDefault="00F9200A">
          <w:pPr>
            <w:pStyle w:val="TOC1"/>
            <w:tabs>
              <w:tab w:val="right" w:leader="dot" w:pos="10456"/>
            </w:tabs>
            <w:rPr>
              <w:rFonts w:asciiTheme="minorHAnsi" w:hAnsiTheme="minorHAnsi"/>
              <w:noProof/>
              <w:sz w:val="22"/>
              <w:lang w:eastAsia="en-GB"/>
            </w:rPr>
          </w:pPr>
          <w:hyperlink w:anchor="_Toc77771491" w:history="1">
            <w:r w:rsidR="00FB579C" w:rsidRPr="00B1783D">
              <w:rPr>
                <w:rStyle w:val="Hyperlink"/>
                <w:noProof/>
              </w:rPr>
              <w:t>15.0 (11) Flammable and hazardous substances</w:t>
            </w:r>
            <w:r w:rsidR="00FB579C">
              <w:rPr>
                <w:noProof/>
                <w:webHidden/>
              </w:rPr>
              <w:tab/>
            </w:r>
            <w:r w:rsidR="00FB579C">
              <w:rPr>
                <w:noProof/>
                <w:webHidden/>
              </w:rPr>
              <w:fldChar w:fldCharType="begin"/>
            </w:r>
            <w:r w:rsidR="00FB579C">
              <w:rPr>
                <w:noProof/>
                <w:webHidden/>
              </w:rPr>
              <w:instrText xml:space="preserve"> PAGEREF _Toc77771491 \h </w:instrText>
            </w:r>
            <w:r w:rsidR="00FB579C">
              <w:rPr>
                <w:noProof/>
                <w:webHidden/>
              </w:rPr>
            </w:r>
            <w:r w:rsidR="00FB579C">
              <w:rPr>
                <w:noProof/>
                <w:webHidden/>
              </w:rPr>
              <w:fldChar w:fldCharType="separate"/>
            </w:r>
            <w:r w:rsidR="00BF3C36">
              <w:rPr>
                <w:noProof/>
                <w:webHidden/>
              </w:rPr>
              <w:t>21</w:t>
            </w:r>
            <w:r w:rsidR="00FB579C">
              <w:rPr>
                <w:noProof/>
                <w:webHidden/>
              </w:rPr>
              <w:fldChar w:fldCharType="end"/>
            </w:r>
          </w:hyperlink>
        </w:p>
        <w:p w14:paraId="3A16F0E3" w14:textId="302F10C6" w:rsidR="00FB579C" w:rsidRDefault="00F9200A">
          <w:pPr>
            <w:pStyle w:val="TOC1"/>
            <w:tabs>
              <w:tab w:val="right" w:leader="dot" w:pos="10456"/>
            </w:tabs>
            <w:rPr>
              <w:rFonts w:asciiTheme="minorHAnsi" w:hAnsiTheme="minorHAnsi"/>
              <w:noProof/>
              <w:sz w:val="22"/>
              <w:lang w:eastAsia="en-GB"/>
            </w:rPr>
          </w:pPr>
          <w:hyperlink w:anchor="_Toc77771492" w:history="1">
            <w:r w:rsidR="00FB579C" w:rsidRPr="00B1783D">
              <w:rPr>
                <w:rStyle w:val="Hyperlink"/>
                <w:noProof/>
              </w:rPr>
              <w:t>16.0 (12) Asbestos</w:t>
            </w:r>
            <w:r w:rsidR="00FB579C">
              <w:rPr>
                <w:noProof/>
                <w:webHidden/>
              </w:rPr>
              <w:tab/>
            </w:r>
            <w:r w:rsidR="00FB579C">
              <w:rPr>
                <w:noProof/>
                <w:webHidden/>
              </w:rPr>
              <w:fldChar w:fldCharType="begin"/>
            </w:r>
            <w:r w:rsidR="00FB579C">
              <w:rPr>
                <w:noProof/>
                <w:webHidden/>
              </w:rPr>
              <w:instrText xml:space="preserve"> PAGEREF _Toc77771492 \h </w:instrText>
            </w:r>
            <w:r w:rsidR="00FB579C">
              <w:rPr>
                <w:noProof/>
                <w:webHidden/>
              </w:rPr>
            </w:r>
            <w:r w:rsidR="00FB579C">
              <w:rPr>
                <w:noProof/>
                <w:webHidden/>
              </w:rPr>
              <w:fldChar w:fldCharType="separate"/>
            </w:r>
            <w:r w:rsidR="00BF3C36">
              <w:rPr>
                <w:noProof/>
                <w:webHidden/>
              </w:rPr>
              <w:t>22</w:t>
            </w:r>
            <w:r w:rsidR="00FB579C">
              <w:rPr>
                <w:noProof/>
                <w:webHidden/>
              </w:rPr>
              <w:fldChar w:fldCharType="end"/>
            </w:r>
          </w:hyperlink>
        </w:p>
        <w:p w14:paraId="1D23FECC" w14:textId="48640EAF" w:rsidR="00FB579C" w:rsidRDefault="00F9200A">
          <w:pPr>
            <w:pStyle w:val="TOC1"/>
            <w:tabs>
              <w:tab w:val="right" w:leader="dot" w:pos="10456"/>
            </w:tabs>
            <w:rPr>
              <w:rFonts w:asciiTheme="minorHAnsi" w:hAnsiTheme="minorHAnsi"/>
              <w:noProof/>
              <w:sz w:val="22"/>
              <w:lang w:eastAsia="en-GB"/>
            </w:rPr>
          </w:pPr>
          <w:hyperlink w:anchor="_Toc77771493" w:history="1">
            <w:r w:rsidR="00FB579C" w:rsidRPr="00B1783D">
              <w:rPr>
                <w:rStyle w:val="Hyperlink"/>
                <w:noProof/>
              </w:rPr>
              <w:t>17.0 (13) Contractors</w:t>
            </w:r>
            <w:r w:rsidR="00FB579C">
              <w:rPr>
                <w:noProof/>
                <w:webHidden/>
              </w:rPr>
              <w:tab/>
            </w:r>
            <w:r w:rsidR="00FB579C">
              <w:rPr>
                <w:noProof/>
                <w:webHidden/>
              </w:rPr>
              <w:fldChar w:fldCharType="begin"/>
            </w:r>
            <w:r w:rsidR="00FB579C">
              <w:rPr>
                <w:noProof/>
                <w:webHidden/>
              </w:rPr>
              <w:instrText xml:space="preserve"> PAGEREF _Toc77771493 \h </w:instrText>
            </w:r>
            <w:r w:rsidR="00FB579C">
              <w:rPr>
                <w:noProof/>
                <w:webHidden/>
              </w:rPr>
            </w:r>
            <w:r w:rsidR="00FB579C">
              <w:rPr>
                <w:noProof/>
                <w:webHidden/>
              </w:rPr>
              <w:fldChar w:fldCharType="separate"/>
            </w:r>
            <w:r w:rsidR="00BF3C36">
              <w:rPr>
                <w:noProof/>
                <w:webHidden/>
              </w:rPr>
              <w:t>23</w:t>
            </w:r>
            <w:r w:rsidR="00FB579C">
              <w:rPr>
                <w:noProof/>
                <w:webHidden/>
              </w:rPr>
              <w:fldChar w:fldCharType="end"/>
            </w:r>
          </w:hyperlink>
        </w:p>
        <w:p w14:paraId="08F292C8" w14:textId="6D3EEB15" w:rsidR="00FB579C" w:rsidRDefault="00F9200A">
          <w:pPr>
            <w:pStyle w:val="TOC1"/>
            <w:tabs>
              <w:tab w:val="right" w:leader="dot" w:pos="10456"/>
            </w:tabs>
            <w:rPr>
              <w:rFonts w:asciiTheme="minorHAnsi" w:hAnsiTheme="minorHAnsi"/>
              <w:noProof/>
              <w:sz w:val="22"/>
              <w:lang w:eastAsia="en-GB"/>
            </w:rPr>
          </w:pPr>
          <w:hyperlink w:anchor="_Toc77771494" w:history="1">
            <w:r w:rsidR="00FB579C" w:rsidRPr="00B1783D">
              <w:rPr>
                <w:rStyle w:val="Hyperlink"/>
                <w:noProof/>
              </w:rPr>
              <w:t>18.0 (14) Work at height</w:t>
            </w:r>
            <w:r w:rsidR="00FB579C">
              <w:rPr>
                <w:noProof/>
                <w:webHidden/>
              </w:rPr>
              <w:tab/>
            </w:r>
            <w:r w:rsidR="00FB579C">
              <w:rPr>
                <w:noProof/>
                <w:webHidden/>
              </w:rPr>
              <w:fldChar w:fldCharType="begin"/>
            </w:r>
            <w:r w:rsidR="00FB579C">
              <w:rPr>
                <w:noProof/>
                <w:webHidden/>
              </w:rPr>
              <w:instrText xml:space="preserve"> PAGEREF _Toc77771494 \h </w:instrText>
            </w:r>
            <w:r w:rsidR="00FB579C">
              <w:rPr>
                <w:noProof/>
                <w:webHidden/>
              </w:rPr>
            </w:r>
            <w:r w:rsidR="00FB579C">
              <w:rPr>
                <w:noProof/>
                <w:webHidden/>
              </w:rPr>
              <w:fldChar w:fldCharType="separate"/>
            </w:r>
            <w:r w:rsidR="00BF3C36">
              <w:rPr>
                <w:noProof/>
                <w:webHidden/>
              </w:rPr>
              <w:t>24</w:t>
            </w:r>
            <w:r w:rsidR="00FB579C">
              <w:rPr>
                <w:noProof/>
                <w:webHidden/>
              </w:rPr>
              <w:fldChar w:fldCharType="end"/>
            </w:r>
          </w:hyperlink>
        </w:p>
        <w:p w14:paraId="5CF5BEBF" w14:textId="604900EC" w:rsidR="00FB579C" w:rsidRDefault="00F9200A">
          <w:pPr>
            <w:pStyle w:val="TOC1"/>
            <w:tabs>
              <w:tab w:val="right" w:leader="dot" w:pos="10456"/>
            </w:tabs>
            <w:rPr>
              <w:rFonts w:asciiTheme="minorHAnsi" w:hAnsiTheme="minorHAnsi"/>
              <w:noProof/>
              <w:sz w:val="22"/>
              <w:lang w:eastAsia="en-GB"/>
            </w:rPr>
          </w:pPr>
          <w:hyperlink w:anchor="_Toc77771495" w:history="1">
            <w:r w:rsidR="00FB579C" w:rsidRPr="00B1783D">
              <w:rPr>
                <w:rStyle w:val="Hyperlink"/>
                <w:noProof/>
              </w:rPr>
              <w:t>19.0 (15) Lifting and handling</w:t>
            </w:r>
            <w:r w:rsidR="00FB579C">
              <w:rPr>
                <w:noProof/>
                <w:webHidden/>
              </w:rPr>
              <w:tab/>
            </w:r>
            <w:r w:rsidR="00FB579C">
              <w:rPr>
                <w:noProof/>
                <w:webHidden/>
              </w:rPr>
              <w:fldChar w:fldCharType="begin"/>
            </w:r>
            <w:r w:rsidR="00FB579C">
              <w:rPr>
                <w:noProof/>
                <w:webHidden/>
              </w:rPr>
              <w:instrText xml:space="preserve"> PAGEREF _Toc77771495 \h </w:instrText>
            </w:r>
            <w:r w:rsidR="00FB579C">
              <w:rPr>
                <w:noProof/>
                <w:webHidden/>
              </w:rPr>
            </w:r>
            <w:r w:rsidR="00FB579C">
              <w:rPr>
                <w:noProof/>
                <w:webHidden/>
              </w:rPr>
              <w:fldChar w:fldCharType="separate"/>
            </w:r>
            <w:r w:rsidR="00BF3C36">
              <w:rPr>
                <w:noProof/>
                <w:webHidden/>
              </w:rPr>
              <w:t>25</w:t>
            </w:r>
            <w:r w:rsidR="00FB579C">
              <w:rPr>
                <w:noProof/>
                <w:webHidden/>
              </w:rPr>
              <w:fldChar w:fldCharType="end"/>
            </w:r>
          </w:hyperlink>
        </w:p>
        <w:p w14:paraId="5AA39926" w14:textId="221374B9" w:rsidR="00FB579C" w:rsidRDefault="00F9200A">
          <w:pPr>
            <w:pStyle w:val="TOC1"/>
            <w:tabs>
              <w:tab w:val="right" w:leader="dot" w:pos="10456"/>
            </w:tabs>
            <w:rPr>
              <w:rFonts w:asciiTheme="minorHAnsi" w:hAnsiTheme="minorHAnsi"/>
              <w:noProof/>
              <w:sz w:val="22"/>
              <w:lang w:eastAsia="en-GB"/>
            </w:rPr>
          </w:pPr>
          <w:hyperlink w:anchor="_Toc77771496" w:history="1">
            <w:r w:rsidR="00FB579C" w:rsidRPr="00B1783D">
              <w:rPr>
                <w:rStyle w:val="Hyperlink"/>
                <w:noProof/>
              </w:rPr>
              <w:t>20.0 (16) Display screen</w:t>
            </w:r>
            <w:r w:rsidR="00FB579C">
              <w:rPr>
                <w:noProof/>
                <w:webHidden/>
              </w:rPr>
              <w:tab/>
            </w:r>
            <w:r w:rsidR="00FB579C">
              <w:rPr>
                <w:noProof/>
                <w:webHidden/>
              </w:rPr>
              <w:fldChar w:fldCharType="begin"/>
            </w:r>
            <w:r w:rsidR="00FB579C">
              <w:rPr>
                <w:noProof/>
                <w:webHidden/>
              </w:rPr>
              <w:instrText xml:space="preserve"> PAGEREF _Toc77771496 \h </w:instrText>
            </w:r>
            <w:r w:rsidR="00FB579C">
              <w:rPr>
                <w:noProof/>
                <w:webHidden/>
              </w:rPr>
            </w:r>
            <w:r w:rsidR="00FB579C">
              <w:rPr>
                <w:noProof/>
                <w:webHidden/>
              </w:rPr>
              <w:fldChar w:fldCharType="separate"/>
            </w:r>
            <w:r w:rsidR="00BF3C36">
              <w:rPr>
                <w:noProof/>
                <w:webHidden/>
              </w:rPr>
              <w:t>25</w:t>
            </w:r>
            <w:r w:rsidR="00FB579C">
              <w:rPr>
                <w:noProof/>
                <w:webHidden/>
              </w:rPr>
              <w:fldChar w:fldCharType="end"/>
            </w:r>
          </w:hyperlink>
        </w:p>
        <w:p w14:paraId="513738FF" w14:textId="25D07854" w:rsidR="00FB579C" w:rsidRDefault="00F9200A">
          <w:pPr>
            <w:pStyle w:val="TOC1"/>
            <w:tabs>
              <w:tab w:val="right" w:leader="dot" w:pos="10456"/>
            </w:tabs>
            <w:rPr>
              <w:rFonts w:asciiTheme="minorHAnsi" w:hAnsiTheme="minorHAnsi"/>
              <w:noProof/>
              <w:sz w:val="22"/>
              <w:lang w:eastAsia="en-GB"/>
            </w:rPr>
          </w:pPr>
          <w:hyperlink w:anchor="_Toc77771497" w:history="1">
            <w:r w:rsidR="00FB579C" w:rsidRPr="00B1783D">
              <w:rPr>
                <w:rStyle w:val="Hyperlink"/>
                <w:noProof/>
              </w:rPr>
              <w:t>21.0 (17) Vehicles on site</w:t>
            </w:r>
            <w:r w:rsidR="00FB579C">
              <w:rPr>
                <w:noProof/>
                <w:webHidden/>
              </w:rPr>
              <w:tab/>
            </w:r>
            <w:r w:rsidR="00FB579C">
              <w:rPr>
                <w:noProof/>
                <w:webHidden/>
              </w:rPr>
              <w:fldChar w:fldCharType="begin"/>
            </w:r>
            <w:r w:rsidR="00FB579C">
              <w:rPr>
                <w:noProof/>
                <w:webHidden/>
              </w:rPr>
              <w:instrText xml:space="preserve"> PAGEREF _Toc77771497 \h </w:instrText>
            </w:r>
            <w:r w:rsidR="00FB579C">
              <w:rPr>
                <w:noProof/>
                <w:webHidden/>
              </w:rPr>
            </w:r>
            <w:r w:rsidR="00FB579C">
              <w:rPr>
                <w:noProof/>
                <w:webHidden/>
              </w:rPr>
              <w:fldChar w:fldCharType="separate"/>
            </w:r>
            <w:r w:rsidR="00BF3C36">
              <w:rPr>
                <w:noProof/>
                <w:webHidden/>
              </w:rPr>
              <w:t>25</w:t>
            </w:r>
            <w:r w:rsidR="00FB579C">
              <w:rPr>
                <w:noProof/>
                <w:webHidden/>
              </w:rPr>
              <w:fldChar w:fldCharType="end"/>
            </w:r>
          </w:hyperlink>
        </w:p>
        <w:p w14:paraId="4E926195" w14:textId="5B275DC4" w:rsidR="00FB579C" w:rsidRDefault="00F9200A">
          <w:pPr>
            <w:pStyle w:val="TOC1"/>
            <w:tabs>
              <w:tab w:val="right" w:leader="dot" w:pos="10456"/>
            </w:tabs>
            <w:rPr>
              <w:rFonts w:asciiTheme="minorHAnsi" w:hAnsiTheme="minorHAnsi"/>
              <w:noProof/>
              <w:sz w:val="22"/>
              <w:lang w:eastAsia="en-GB"/>
            </w:rPr>
          </w:pPr>
          <w:hyperlink w:anchor="_Toc77771498" w:history="1">
            <w:r w:rsidR="00FB579C" w:rsidRPr="00B1783D">
              <w:rPr>
                <w:rStyle w:val="Hyperlink"/>
                <w:noProof/>
              </w:rPr>
              <w:t>22.0 (18) Shared use of premises</w:t>
            </w:r>
            <w:r w:rsidR="00FB579C">
              <w:rPr>
                <w:noProof/>
                <w:webHidden/>
              </w:rPr>
              <w:tab/>
            </w:r>
            <w:r w:rsidR="00FB579C">
              <w:rPr>
                <w:noProof/>
                <w:webHidden/>
              </w:rPr>
              <w:fldChar w:fldCharType="begin"/>
            </w:r>
            <w:r w:rsidR="00FB579C">
              <w:rPr>
                <w:noProof/>
                <w:webHidden/>
              </w:rPr>
              <w:instrText xml:space="preserve"> PAGEREF _Toc77771498 \h </w:instrText>
            </w:r>
            <w:r w:rsidR="00FB579C">
              <w:rPr>
                <w:noProof/>
                <w:webHidden/>
              </w:rPr>
            </w:r>
            <w:r w:rsidR="00FB579C">
              <w:rPr>
                <w:noProof/>
                <w:webHidden/>
              </w:rPr>
              <w:fldChar w:fldCharType="separate"/>
            </w:r>
            <w:r w:rsidR="00BF3C36">
              <w:rPr>
                <w:noProof/>
                <w:webHidden/>
              </w:rPr>
              <w:t>25</w:t>
            </w:r>
            <w:r w:rsidR="00FB579C">
              <w:rPr>
                <w:noProof/>
                <w:webHidden/>
              </w:rPr>
              <w:fldChar w:fldCharType="end"/>
            </w:r>
          </w:hyperlink>
        </w:p>
        <w:p w14:paraId="60B66DE3" w14:textId="418BFBC1" w:rsidR="00FB579C" w:rsidRDefault="00F9200A">
          <w:pPr>
            <w:pStyle w:val="TOC1"/>
            <w:tabs>
              <w:tab w:val="right" w:leader="dot" w:pos="10456"/>
            </w:tabs>
            <w:rPr>
              <w:rFonts w:asciiTheme="minorHAnsi" w:hAnsiTheme="minorHAnsi"/>
              <w:noProof/>
              <w:sz w:val="22"/>
              <w:lang w:eastAsia="en-GB"/>
            </w:rPr>
          </w:pPr>
          <w:hyperlink w:anchor="_Toc77771499" w:history="1">
            <w:r w:rsidR="00FB579C" w:rsidRPr="00B1783D">
              <w:rPr>
                <w:rStyle w:val="Hyperlink"/>
                <w:noProof/>
              </w:rPr>
              <w:t>23.0 (19) Minibuses</w:t>
            </w:r>
            <w:r w:rsidR="00FB579C">
              <w:rPr>
                <w:noProof/>
                <w:webHidden/>
              </w:rPr>
              <w:tab/>
            </w:r>
            <w:r w:rsidR="00FB579C">
              <w:rPr>
                <w:noProof/>
                <w:webHidden/>
              </w:rPr>
              <w:fldChar w:fldCharType="begin"/>
            </w:r>
            <w:r w:rsidR="00FB579C">
              <w:rPr>
                <w:noProof/>
                <w:webHidden/>
              </w:rPr>
              <w:instrText xml:space="preserve"> PAGEREF _Toc77771499 \h </w:instrText>
            </w:r>
            <w:r w:rsidR="00FB579C">
              <w:rPr>
                <w:noProof/>
                <w:webHidden/>
              </w:rPr>
            </w:r>
            <w:r w:rsidR="00FB579C">
              <w:rPr>
                <w:noProof/>
                <w:webHidden/>
              </w:rPr>
              <w:fldChar w:fldCharType="separate"/>
            </w:r>
            <w:r w:rsidR="00BF3C36">
              <w:rPr>
                <w:noProof/>
                <w:webHidden/>
              </w:rPr>
              <w:t>26</w:t>
            </w:r>
            <w:r w:rsidR="00FB579C">
              <w:rPr>
                <w:noProof/>
                <w:webHidden/>
              </w:rPr>
              <w:fldChar w:fldCharType="end"/>
            </w:r>
          </w:hyperlink>
        </w:p>
        <w:p w14:paraId="51A298B9" w14:textId="42EF6E00" w:rsidR="00FB579C" w:rsidRDefault="00F9200A">
          <w:pPr>
            <w:pStyle w:val="TOC1"/>
            <w:tabs>
              <w:tab w:val="right" w:leader="dot" w:pos="10456"/>
            </w:tabs>
            <w:rPr>
              <w:rFonts w:asciiTheme="minorHAnsi" w:hAnsiTheme="minorHAnsi"/>
              <w:noProof/>
              <w:sz w:val="22"/>
              <w:lang w:eastAsia="en-GB"/>
            </w:rPr>
          </w:pPr>
          <w:hyperlink w:anchor="_Toc77771500" w:history="1">
            <w:r w:rsidR="00FB579C" w:rsidRPr="00B1783D">
              <w:rPr>
                <w:rStyle w:val="Hyperlink"/>
                <w:noProof/>
              </w:rPr>
              <w:t>24.0 (20) Stress and wellbeing</w:t>
            </w:r>
            <w:r w:rsidR="00FB579C">
              <w:rPr>
                <w:noProof/>
                <w:webHidden/>
              </w:rPr>
              <w:tab/>
            </w:r>
            <w:r w:rsidR="00FB579C">
              <w:rPr>
                <w:noProof/>
                <w:webHidden/>
              </w:rPr>
              <w:fldChar w:fldCharType="begin"/>
            </w:r>
            <w:r w:rsidR="00FB579C">
              <w:rPr>
                <w:noProof/>
                <w:webHidden/>
              </w:rPr>
              <w:instrText xml:space="preserve"> PAGEREF _Toc77771500 \h </w:instrText>
            </w:r>
            <w:r w:rsidR="00FB579C">
              <w:rPr>
                <w:noProof/>
                <w:webHidden/>
              </w:rPr>
            </w:r>
            <w:r w:rsidR="00FB579C">
              <w:rPr>
                <w:noProof/>
                <w:webHidden/>
              </w:rPr>
              <w:fldChar w:fldCharType="separate"/>
            </w:r>
            <w:r w:rsidR="00BF3C36">
              <w:rPr>
                <w:noProof/>
                <w:webHidden/>
              </w:rPr>
              <w:t>26</w:t>
            </w:r>
            <w:r w:rsidR="00FB579C">
              <w:rPr>
                <w:noProof/>
                <w:webHidden/>
              </w:rPr>
              <w:fldChar w:fldCharType="end"/>
            </w:r>
          </w:hyperlink>
        </w:p>
        <w:p w14:paraId="65C9C354" w14:textId="3A108A7D" w:rsidR="00FB579C" w:rsidRDefault="00F9200A">
          <w:pPr>
            <w:pStyle w:val="TOC1"/>
            <w:tabs>
              <w:tab w:val="right" w:leader="dot" w:pos="10456"/>
            </w:tabs>
            <w:rPr>
              <w:rFonts w:asciiTheme="minorHAnsi" w:hAnsiTheme="minorHAnsi"/>
              <w:noProof/>
              <w:sz w:val="22"/>
              <w:lang w:eastAsia="en-GB"/>
            </w:rPr>
          </w:pPr>
          <w:hyperlink w:anchor="_Toc77771501" w:history="1">
            <w:r w:rsidR="00FB579C" w:rsidRPr="00B1783D">
              <w:rPr>
                <w:rStyle w:val="Hyperlink"/>
                <w:noProof/>
              </w:rPr>
              <w:t>25.0 (21) Legionella</w:t>
            </w:r>
            <w:r w:rsidR="00FB579C">
              <w:rPr>
                <w:noProof/>
                <w:webHidden/>
              </w:rPr>
              <w:tab/>
            </w:r>
            <w:r w:rsidR="00FB579C">
              <w:rPr>
                <w:noProof/>
                <w:webHidden/>
              </w:rPr>
              <w:fldChar w:fldCharType="begin"/>
            </w:r>
            <w:r w:rsidR="00FB579C">
              <w:rPr>
                <w:noProof/>
                <w:webHidden/>
              </w:rPr>
              <w:instrText xml:space="preserve"> PAGEREF _Toc77771501 \h </w:instrText>
            </w:r>
            <w:r w:rsidR="00FB579C">
              <w:rPr>
                <w:noProof/>
                <w:webHidden/>
              </w:rPr>
            </w:r>
            <w:r w:rsidR="00FB579C">
              <w:rPr>
                <w:noProof/>
                <w:webHidden/>
              </w:rPr>
              <w:fldChar w:fldCharType="separate"/>
            </w:r>
            <w:r w:rsidR="00BF3C36">
              <w:rPr>
                <w:noProof/>
                <w:webHidden/>
              </w:rPr>
              <w:t>26</w:t>
            </w:r>
            <w:r w:rsidR="00FB579C">
              <w:rPr>
                <w:noProof/>
                <w:webHidden/>
              </w:rPr>
              <w:fldChar w:fldCharType="end"/>
            </w:r>
          </w:hyperlink>
        </w:p>
        <w:p w14:paraId="08574A5B" w14:textId="64F40D4E" w:rsidR="00FB579C" w:rsidRDefault="00F9200A">
          <w:pPr>
            <w:pStyle w:val="TOC1"/>
            <w:tabs>
              <w:tab w:val="right" w:leader="dot" w:pos="10456"/>
            </w:tabs>
            <w:rPr>
              <w:rFonts w:asciiTheme="minorHAnsi" w:hAnsiTheme="minorHAnsi"/>
              <w:noProof/>
              <w:sz w:val="22"/>
              <w:lang w:eastAsia="en-GB"/>
            </w:rPr>
          </w:pPr>
          <w:hyperlink w:anchor="_Toc77771502" w:history="1">
            <w:r w:rsidR="00FB579C" w:rsidRPr="00B1783D">
              <w:rPr>
                <w:rStyle w:val="Hyperlink"/>
                <w:noProof/>
              </w:rPr>
              <w:t>26.0 (22) Educational establishment swimming</w:t>
            </w:r>
            <w:r w:rsidR="00FB579C">
              <w:rPr>
                <w:noProof/>
                <w:webHidden/>
              </w:rPr>
              <w:tab/>
            </w:r>
            <w:r w:rsidR="00FB579C">
              <w:rPr>
                <w:noProof/>
                <w:webHidden/>
              </w:rPr>
              <w:fldChar w:fldCharType="begin"/>
            </w:r>
            <w:r w:rsidR="00FB579C">
              <w:rPr>
                <w:noProof/>
                <w:webHidden/>
              </w:rPr>
              <w:instrText xml:space="preserve"> PAGEREF _Toc77771502 \h </w:instrText>
            </w:r>
            <w:r w:rsidR="00FB579C">
              <w:rPr>
                <w:noProof/>
                <w:webHidden/>
              </w:rPr>
            </w:r>
            <w:r w:rsidR="00FB579C">
              <w:rPr>
                <w:noProof/>
                <w:webHidden/>
              </w:rPr>
              <w:fldChar w:fldCharType="separate"/>
            </w:r>
            <w:r w:rsidR="00BF3C36">
              <w:rPr>
                <w:noProof/>
                <w:webHidden/>
              </w:rPr>
              <w:t>27</w:t>
            </w:r>
            <w:r w:rsidR="00FB579C">
              <w:rPr>
                <w:noProof/>
                <w:webHidden/>
              </w:rPr>
              <w:fldChar w:fldCharType="end"/>
            </w:r>
          </w:hyperlink>
        </w:p>
        <w:p w14:paraId="17CC3A8F" w14:textId="3DC78EF7" w:rsidR="00FB579C" w:rsidRDefault="00F9200A">
          <w:pPr>
            <w:pStyle w:val="TOC1"/>
            <w:tabs>
              <w:tab w:val="right" w:leader="dot" w:pos="10456"/>
            </w:tabs>
            <w:rPr>
              <w:rFonts w:asciiTheme="minorHAnsi" w:hAnsiTheme="minorHAnsi"/>
              <w:noProof/>
              <w:sz w:val="22"/>
              <w:lang w:eastAsia="en-GB"/>
            </w:rPr>
          </w:pPr>
          <w:hyperlink w:anchor="_Toc77771503" w:history="1">
            <w:r w:rsidR="00FB579C" w:rsidRPr="00B1783D">
              <w:rPr>
                <w:rStyle w:val="Hyperlink"/>
                <w:noProof/>
              </w:rPr>
              <w:t>27.0 For educational establishments with swimming pools</w:t>
            </w:r>
            <w:r w:rsidR="00FB579C">
              <w:rPr>
                <w:noProof/>
                <w:webHidden/>
              </w:rPr>
              <w:tab/>
            </w:r>
            <w:r w:rsidR="00FB579C">
              <w:rPr>
                <w:noProof/>
                <w:webHidden/>
              </w:rPr>
              <w:fldChar w:fldCharType="begin"/>
            </w:r>
            <w:r w:rsidR="00FB579C">
              <w:rPr>
                <w:noProof/>
                <w:webHidden/>
              </w:rPr>
              <w:instrText xml:space="preserve"> PAGEREF _Toc77771503 \h </w:instrText>
            </w:r>
            <w:r w:rsidR="00FB579C">
              <w:rPr>
                <w:noProof/>
                <w:webHidden/>
              </w:rPr>
            </w:r>
            <w:r w:rsidR="00FB579C">
              <w:rPr>
                <w:noProof/>
                <w:webHidden/>
              </w:rPr>
              <w:fldChar w:fldCharType="separate"/>
            </w:r>
            <w:r w:rsidR="00BF3C36">
              <w:rPr>
                <w:noProof/>
                <w:webHidden/>
              </w:rPr>
              <w:t>27</w:t>
            </w:r>
            <w:r w:rsidR="00FB579C">
              <w:rPr>
                <w:noProof/>
                <w:webHidden/>
              </w:rPr>
              <w:fldChar w:fldCharType="end"/>
            </w:r>
          </w:hyperlink>
        </w:p>
        <w:p w14:paraId="10EF4DF4" w14:textId="2A9E1033" w:rsidR="00FB579C" w:rsidRDefault="00F9200A">
          <w:pPr>
            <w:pStyle w:val="TOC1"/>
            <w:tabs>
              <w:tab w:val="right" w:leader="dot" w:pos="10456"/>
            </w:tabs>
            <w:rPr>
              <w:rFonts w:asciiTheme="minorHAnsi" w:hAnsiTheme="minorHAnsi"/>
              <w:noProof/>
              <w:sz w:val="22"/>
              <w:lang w:eastAsia="en-GB"/>
            </w:rPr>
          </w:pPr>
          <w:hyperlink w:anchor="_Toc77771504" w:history="1">
            <w:r w:rsidR="00FB579C" w:rsidRPr="00B1783D">
              <w:rPr>
                <w:rStyle w:val="Hyperlink"/>
                <w:noProof/>
              </w:rPr>
              <w:t>28.0 (23) Work related learning</w:t>
            </w:r>
            <w:r w:rsidR="00FB579C">
              <w:rPr>
                <w:noProof/>
                <w:webHidden/>
              </w:rPr>
              <w:tab/>
            </w:r>
            <w:r w:rsidR="00FB579C">
              <w:rPr>
                <w:noProof/>
                <w:webHidden/>
              </w:rPr>
              <w:fldChar w:fldCharType="begin"/>
            </w:r>
            <w:r w:rsidR="00FB579C">
              <w:rPr>
                <w:noProof/>
                <w:webHidden/>
              </w:rPr>
              <w:instrText xml:space="preserve"> PAGEREF _Toc77771504 \h </w:instrText>
            </w:r>
            <w:r w:rsidR="00FB579C">
              <w:rPr>
                <w:noProof/>
                <w:webHidden/>
              </w:rPr>
            </w:r>
            <w:r w:rsidR="00FB579C">
              <w:rPr>
                <w:noProof/>
                <w:webHidden/>
              </w:rPr>
              <w:fldChar w:fldCharType="separate"/>
            </w:r>
            <w:r w:rsidR="00BF3C36">
              <w:rPr>
                <w:noProof/>
                <w:webHidden/>
              </w:rPr>
              <w:t>28</w:t>
            </w:r>
            <w:r w:rsidR="00FB579C">
              <w:rPr>
                <w:noProof/>
                <w:webHidden/>
              </w:rPr>
              <w:fldChar w:fldCharType="end"/>
            </w:r>
          </w:hyperlink>
        </w:p>
        <w:p w14:paraId="53CEE61C" w14:textId="27A0A591" w:rsidR="000907C1" w:rsidRDefault="000907C1" w:rsidP="00A95563">
          <w:r>
            <w:rPr>
              <w:b/>
              <w:bCs/>
              <w:noProof/>
            </w:rPr>
            <w:fldChar w:fldCharType="end"/>
          </w:r>
        </w:p>
      </w:sdtContent>
    </w:sdt>
    <w:p w14:paraId="7D0866AC" w14:textId="77777777" w:rsidR="00766B95" w:rsidRDefault="00766B95" w:rsidP="00740A8C">
      <w:pPr>
        <w:pStyle w:val="TOC2"/>
        <w:tabs>
          <w:tab w:val="left" w:pos="880"/>
          <w:tab w:val="right" w:leader="dot" w:pos="10456"/>
        </w:tabs>
        <w:rPr>
          <w:rFonts w:eastAsiaTheme="majorEastAsia" w:cstheme="majorBidi"/>
          <w:color w:val="5F2167"/>
          <w:sz w:val="40"/>
          <w:szCs w:val="32"/>
        </w:rPr>
      </w:pPr>
      <w:bookmarkStart w:id="13" w:name="_Toc33606043"/>
      <w:r>
        <w:br w:type="page"/>
      </w:r>
    </w:p>
    <w:p w14:paraId="46BD9663" w14:textId="05D71AA6" w:rsidR="00922211" w:rsidRDefault="00922211" w:rsidP="00DA30FF">
      <w:pPr>
        <w:pStyle w:val="Heading1"/>
        <w:numPr>
          <w:ilvl w:val="0"/>
          <w:numId w:val="47"/>
        </w:numPr>
      </w:pPr>
      <w:bookmarkStart w:id="14" w:name="_Toc2003243"/>
      <w:bookmarkStart w:id="15" w:name="_Toc2071073"/>
      <w:bookmarkStart w:id="16" w:name="_Toc22289358"/>
      <w:bookmarkStart w:id="17" w:name="_Toc77771477"/>
      <w:bookmarkEnd w:id="13"/>
      <w:r w:rsidRPr="00922211">
        <w:lastRenderedPageBreak/>
        <w:t>Scope of policy</w:t>
      </w:r>
      <w:bookmarkEnd w:id="14"/>
      <w:bookmarkEnd w:id="15"/>
      <w:bookmarkEnd w:id="16"/>
      <w:bookmarkEnd w:id="17"/>
    </w:p>
    <w:p w14:paraId="140FB655" w14:textId="2B1E3619" w:rsidR="00651800" w:rsidRPr="00922211" w:rsidRDefault="00922211" w:rsidP="00651800">
      <w:r w:rsidRPr="00922211">
        <w:t>This policy applies to all educational establishments where Luton Council is the employer. It is augmented by corporate and departmental health and safety arrangements, procedures and safe systems of work as deemed appropriate.</w:t>
      </w:r>
    </w:p>
    <w:p w14:paraId="6929BB7B" w14:textId="32CD9A7C" w:rsidR="00922211" w:rsidRPr="00922211" w:rsidRDefault="00922211" w:rsidP="00922211">
      <w:pPr>
        <w:rPr>
          <w:b/>
          <w:lang w:val="en-US"/>
        </w:rPr>
      </w:pPr>
      <w:r w:rsidRPr="00922211">
        <w:t>1.1</w:t>
      </w:r>
      <w:r w:rsidRPr="00922211">
        <w:rPr>
          <w:b/>
        </w:rPr>
        <w:tab/>
      </w:r>
      <w:bookmarkStart w:id="18" w:name="_Toc511813894"/>
      <w:bookmarkStart w:id="19" w:name="_Toc3569546"/>
      <w:r w:rsidRPr="00922211">
        <w:rPr>
          <w:b/>
          <w:lang w:val="en-US"/>
        </w:rPr>
        <w:t>Application to educational establishments</w:t>
      </w:r>
      <w:bookmarkEnd w:id="18"/>
      <w:bookmarkEnd w:id="19"/>
    </w:p>
    <w:p w14:paraId="23A0AC4A" w14:textId="77777777" w:rsidR="0018022A" w:rsidRDefault="00922211" w:rsidP="00651800">
      <w:pPr>
        <w:ind w:left="720"/>
      </w:pPr>
      <w:r w:rsidRPr="00922211">
        <w:t xml:space="preserve">In a community educational establishment in </w:t>
      </w:r>
      <w:r w:rsidR="006238B1" w:rsidRPr="00922211">
        <w:t>Luton</w:t>
      </w:r>
      <w:r w:rsidRPr="00922211">
        <w:t xml:space="preserve">, the employer’s legal duties are placed on Luton Council. In turn, through the formal Scheme of delegation, certain responsibilities are placed on governing bodies and headteachers. </w:t>
      </w:r>
    </w:p>
    <w:p w14:paraId="7D29DF15" w14:textId="77777777" w:rsidR="0018022A" w:rsidRDefault="00922211" w:rsidP="00651800">
      <w:pPr>
        <w:ind w:left="720"/>
      </w:pPr>
      <w:r w:rsidRPr="00922211">
        <w:t xml:space="preserve">In order for the system to work effectively, an educational establishment should set out its arrangements and this is most conveniently done in the health and safety policy. </w:t>
      </w:r>
    </w:p>
    <w:p w14:paraId="02905ED9" w14:textId="61D32B1D" w:rsidR="00651800" w:rsidRPr="00922211" w:rsidRDefault="00922211" w:rsidP="00651800">
      <w:pPr>
        <w:ind w:left="720"/>
      </w:pPr>
      <w:r w:rsidRPr="00922211">
        <w:t xml:space="preserve">Whilst having a policy is not, strictly speaking, a community educational establishment’s legal responsibility, Luton Council considers it to be an essential element of an educational establishment’s health and safety management system. It is a document Luton Council always looks for in its monitoring activities. </w:t>
      </w:r>
    </w:p>
    <w:p w14:paraId="38C610BF" w14:textId="1AADE611" w:rsidR="00922211" w:rsidRPr="00922211" w:rsidRDefault="00922211" w:rsidP="00651800">
      <w:pPr>
        <w:ind w:left="709" w:hanging="709"/>
      </w:pPr>
      <w:r w:rsidRPr="00922211">
        <w:t>1.2</w:t>
      </w:r>
      <w:r w:rsidRPr="00922211">
        <w:tab/>
        <w:t>Where Luton Council is not the ‘employer’ in respect of voluntary aided educational establishments, academies, free or independent educational establishments. For these establishments the legal duty to write and maintain a health and safety policy lies with another body (the governors, sponsor or other).</w:t>
      </w:r>
    </w:p>
    <w:p w14:paraId="5BEC7DAE" w14:textId="6BAA711C" w:rsidR="00922211" w:rsidRPr="00922211" w:rsidRDefault="00922211" w:rsidP="00651800">
      <w:pPr>
        <w:ind w:left="709" w:hanging="709"/>
      </w:pPr>
      <w:r w:rsidRPr="00922211">
        <w:t>1.3</w:t>
      </w:r>
      <w:r w:rsidRPr="00922211">
        <w:tab/>
        <w:t>This policy sets out education specific responsibilities and arrangements for the management of health and safety; however, school staff employed by Luton Council should also read the council’s corporate health and safety policy (CHS001) and the corresponding corporate health and safety manual; this includes the requirement to share information relating to various hazards for example by use of the council’s online inciden</w:t>
      </w:r>
      <w:r w:rsidR="00651800">
        <w:t>t reporting system (AssessNET).</w:t>
      </w:r>
    </w:p>
    <w:p w14:paraId="49352CED" w14:textId="5AC14884" w:rsidR="00922211" w:rsidRPr="00922211" w:rsidRDefault="00922211" w:rsidP="00243BBA">
      <w:pPr>
        <w:ind w:left="709" w:hanging="709"/>
      </w:pPr>
      <w:r w:rsidRPr="00922211">
        <w:t>1.4</w:t>
      </w:r>
      <w:r w:rsidRPr="00922211">
        <w:tab/>
        <w:t>Where other educational establishments subscribe to a service level agreement from Luton Council, they may amend this model p</w:t>
      </w:r>
      <w:r w:rsidR="00243BBA">
        <w:t>olicy to suit their local needs</w:t>
      </w:r>
    </w:p>
    <w:p w14:paraId="3AB21384" w14:textId="1045A755" w:rsidR="00922211" w:rsidRPr="00922211" w:rsidRDefault="00922211" w:rsidP="00651800">
      <w:pPr>
        <w:rPr>
          <w:b/>
        </w:rPr>
      </w:pPr>
      <w:bookmarkStart w:id="20" w:name="_Toc3569547"/>
      <w:r w:rsidRPr="00922211">
        <w:t>1.5</w:t>
      </w:r>
      <w:r w:rsidRPr="00922211">
        <w:rPr>
          <w:b/>
        </w:rPr>
        <w:tab/>
        <w:t>Governor involvement</w:t>
      </w:r>
      <w:bookmarkEnd w:id="20"/>
    </w:p>
    <w:p w14:paraId="60DE884B" w14:textId="77777777" w:rsidR="005C7488" w:rsidRDefault="00922211" w:rsidP="005C7488">
      <w:pPr>
        <w:ind w:left="720"/>
      </w:pPr>
      <w:r w:rsidRPr="00922211">
        <w:t xml:space="preserve">In an educational establishment, although one governor may be given the role of health and safety governor, all governors share a collective responsibility for the management of health and safety Individual governing bodies may make their own specific system, but the minimum expectation is a termly governor(s) inspection of premises; governors may also wish to include an annual detailed examination of policies, incident investigation and the vetting of risk assessments. </w:t>
      </w:r>
    </w:p>
    <w:p w14:paraId="6CDC7B6A" w14:textId="77777777" w:rsidR="005C7488" w:rsidRDefault="00922211" w:rsidP="005C7488">
      <w:pPr>
        <w:ind w:left="720"/>
      </w:pPr>
      <w:r w:rsidRPr="00922211">
        <w:t xml:space="preserve">In general terms, the governing body’s role is as a critical friend with a strategic eye. Every educational establishment will have its own approach and there is no definitive description of the role of governors in health and safety management. </w:t>
      </w:r>
    </w:p>
    <w:p w14:paraId="399D7974" w14:textId="77777777" w:rsidR="005C7488" w:rsidRDefault="00922211" w:rsidP="005C7488">
      <w:pPr>
        <w:ind w:left="720"/>
      </w:pPr>
      <w:r w:rsidRPr="00922211">
        <w:t xml:space="preserve">Their involvement may range from planning to spend the budget to deal with a major health and safety needs such as the installation of a new fire alarm system, to checking that risk assessment information refers to Luton Council or national advice. </w:t>
      </w:r>
    </w:p>
    <w:p w14:paraId="07F5B8F6" w14:textId="25654890" w:rsidR="00651800" w:rsidRPr="00922211" w:rsidRDefault="00922211" w:rsidP="005C7488">
      <w:pPr>
        <w:spacing w:after="1920"/>
        <w:ind w:left="720"/>
      </w:pPr>
      <w:r w:rsidRPr="00922211">
        <w:t>The governor’s role can vary over time, but the details of the involvement in health and safety management should be recorded in the local health and safety policy.</w:t>
      </w:r>
      <w:r w:rsidR="00EC1FBF" w:rsidRPr="00922211">
        <w:t xml:space="preserve"> </w:t>
      </w:r>
    </w:p>
    <w:p w14:paraId="6516055C" w14:textId="3BC8876C" w:rsidR="00DA30FF" w:rsidRDefault="00922211" w:rsidP="00DA30FF">
      <w:pPr>
        <w:pStyle w:val="Heading1"/>
        <w:numPr>
          <w:ilvl w:val="0"/>
          <w:numId w:val="47"/>
        </w:numPr>
      </w:pPr>
      <w:bookmarkStart w:id="21" w:name="_Toc22289359"/>
      <w:bookmarkStart w:id="22" w:name="_Toc77771478"/>
      <w:r w:rsidRPr="00922211">
        <w:lastRenderedPageBreak/>
        <w:t>Health and safety policy general statement</w:t>
      </w:r>
      <w:bookmarkEnd w:id="21"/>
      <w:bookmarkEnd w:id="22"/>
    </w:p>
    <w:p w14:paraId="125BA7F2" w14:textId="79D829B4" w:rsidR="00922211" w:rsidRPr="00922211" w:rsidRDefault="00922211" w:rsidP="00651800">
      <w:r w:rsidRPr="00922211">
        <w:t>2.1</w:t>
      </w:r>
      <w:r w:rsidRPr="00922211">
        <w:tab/>
      </w:r>
      <w:r w:rsidRPr="003B2E89">
        <w:rPr>
          <w:b/>
        </w:rPr>
        <w:t>Educational establishment name</w:t>
      </w:r>
    </w:p>
    <w:p w14:paraId="6146A430" w14:textId="77777777" w:rsidR="00922211" w:rsidRPr="00922211" w:rsidRDefault="00922211" w:rsidP="00651800">
      <w:pPr>
        <w:rPr>
          <w:b/>
        </w:rPr>
      </w:pPr>
      <w:bookmarkStart w:id="23" w:name="_Toc3569549"/>
      <w:r w:rsidRPr="00922211">
        <w:t>2.2</w:t>
      </w:r>
      <w:r w:rsidRPr="00922211">
        <w:tab/>
      </w:r>
      <w:bookmarkEnd w:id="23"/>
      <w:r w:rsidRPr="00922211">
        <w:rPr>
          <w:b/>
        </w:rPr>
        <w:t>General statement of health and safety</w:t>
      </w:r>
    </w:p>
    <w:p w14:paraId="6E15A4E5" w14:textId="77777777" w:rsidR="00922211" w:rsidRPr="00922211" w:rsidRDefault="00922211" w:rsidP="00651800">
      <w:pPr>
        <w:ind w:left="720"/>
      </w:pPr>
      <w:r w:rsidRPr="00922211">
        <w:t>The governors and headteacher acknowledge and accept that:</w:t>
      </w:r>
    </w:p>
    <w:p w14:paraId="7F49DC6C" w14:textId="77777777" w:rsidR="00C13B4D" w:rsidRDefault="00922211" w:rsidP="00651800">
      <w:pPr>
        <w:ind w:left="720"/>
      </w:pPr>
      <w:r w:rsidRPr="00922211">
        <w:t xml:space="preserve">Luton Council has the prime responsibility for health and safety and that the governing body (management committee in the case of a pupil referral Unit) and headteacher have specific responsibilities to manage health, safety and welfare at local level and to implement corporate policies. </w:t>
      </w:r>
    </w:p>
    <w:p w14:paraId="4F63CEC4" w14:textId="0B094FDF" w:rsidR="00922211" w:rsidRPr="00922211" w:rsidRDefault="00922211" w:rsidP="00651800">
      <w:pPr>
        <w:ind w:left="720"/>
      </w:pPr>
      <w:r w:rsidRPr="00922211">
        <w:t xml:space="preserve">These responsibilities must be laid out in the scheme of delegation for the educational establishment and are covered in general terms in part 2: of this policy - the organisation section. </w:t>
      </w:r>
    </w:p>
    <w:p w14:paraId="43000C7F" w14:textId="77777777" w:rsidR="00922211" w:rsidRPr="00922211" w:rsidRDefault="00922211" w:rsidP="00651800">
      <w:r w:rsidRPr="00922211">
        <w:t>2.3</w:t>
      </w:r>
      <w:r w:rsidRPr="00922211">
        <w:tab/>
        <w:t xml:space="preserve">They also have responsibilities to fulfil the duties contained in the scheme of delegation and </w:t>
      </w:r>
    </w:p>
    <w:p w14:paraId="73EC2F10" w14:textId="77777777" w:rsidR="00922211" w:rsidRPr="00922211" w:rsidRDefault="00922211" w:rsidP="00651800">
      <w:pPr>
        <w:ind w:left="720"/>
      </w:pPr>
      <w:r w:rsidRPr="00922211">
        <w:t>2.3.1</w:t>
      </w:r>
      <w:r w:rsidRPr="00922211">
        <w:tab/>
        <w:t>To support the published policies and aims of Luton Council;</w:t>
      </w:r>
    </w:p>
    <w:p w14:paraId="46D66B3A" w14:textId="77777777" w:rsidR="00922211" w:rsidRPr="00922211" w:rsidRDefault="00922211" w:rsidP="00651800">
      <w:pPr>
        <w:ind w:left="720"/>
      </w:pPr>
      <w:r w:rsidRPr="00922211">
        <w:t>2.3.2</w:t>
      </w:r>
      <w:r w:rsidRPr="00922211">
        <w:tab/>
        <w:t xml:space="preserve">To promote continuous improvement in the health and safety performance; and </w:t>
      </w:r>
    </w:p>
    <w:p w14:paraId="66F44900" w14:textId="5680B5AB" w:rsidR="00922211" w:rsidRPr="00922211" w:rsidRDefault="00922211" w:rsidP="00651800">
      <w:pPr>
        <w:ind w:left="1418" w:hanging="698"/>
      </w:pPr>
      <w:r w:rsidRPr="00922211">
        <w:t>2.3.4</w:t>
      </w:r>
      <w:r w:rsidRPr="00922211">
        <w:tab/>
        <w:t>To learn from the experiences of others with the overall aim of updating procedures and arrangements to meet high standards of health and safety management and risk control.</w:t>
      </w:r>
    </w:p>
    <w:p w14:paraId="44A17D43" w14:textId="77777777" w:rsidR="00922211" w:rsidRPr="00922211" w:rsidRDefault="00922211" w:rsidP="00651800">
      <w:pPr>
        <w:ind w:left="709" w:hanging="709"/>
      </w:pPr>
      <w:r w:rsidRPr="00922211">
        <w:t>2.4</w:t>
      </w:r>
      <w:r w:rsidRPr="00922211">
        <w:tab/>
        <w:t>The headteacher, as local health and safety coordinator, must ensure that guidance, codes of practice and other advice from Luton Council are implemented.</w:t>
      </w:r>
    </w:p>
    <w:p w14:paraId="024F3B46" w14:textId="77777777" w:rsidR="00922211" w:rsidRPr="00922211" w:rsidRDefault="00922211" w:rsidP="00651800">
      <w:pPr>
        <w:ind w:left="1418" w:hanging="698"/>
      </w:pPr>
      <w:r w:rsidRPr="00922211">
        <w:t>2.4.1</w:t>
      </w:r>
      <w:r w:rsidRPr="00922211">
        <w:tab/>
        <w:t>The governing body must ensure that the headteacher is assisted in implementing the policy, advice and guidance of Luton Council and fulfils its own responsibilities for health, safety and welfare of all those who may be affected by the way the establishment is managed.</w:t>
      </w:r>
    </w:p>
    <w:p w14:paraId="39A84020" w14:textId="1911CD3F" w:rsidR="00922211" w:rsidRDefault="00922211" w:rsidP="00651800">
      <w:pPr>
        <w:ind w:left="1418" w:hanging="698"/>
      </w:pPr>
      <w:r w:rsidRPr="00922211">
        <w:t>2.4.2</w:t>
      </w:r>
      <w:r w:rsidRPr="00922211">
        <w:tab/>
        <w:t>This duty extends to ensuring that working conditions and environment substances used equipment provided and working methods adopted and do not impair the well-being of any employee, or any other person including pupils, clients, contractors, visitors, volunteers and any member of the public who may be affec</w:t>
      </w:r>
      <w:r w:rsidR="00651800">
        <w:t>ted by the conduct of its work.</w:t>
      </w:r>
    </w:p>
    <w:p w14:paraId="06B0E40B" w14:textId="77777777" w:rsidR="00922211" w:rsidRPr="00922211" w:rsidRDefault="00922211" w:rsidP="00651800">
      <w:pPr>
        <w:rPr>
          <w:b/>
        </w:rPr>
      </w:pPr>
      <w:r w:rsidRPr="00922211">
        <w:rPr>
          <w:b/>
        </w:rPr>
        <w:t xml:space="preserve">This document must be made available to all staff in the educational establishment. </w:t>
      </w:r>
    </w:p>
    <w:p w14:paraId="4B293A5C" w14:textId="10A1FFB1" w:rsidR="00922211" w:rsidRPr="00651800" w:rsidRDefault="0073459F" w:rsidP="00651800">
      <w:r w:rsidRPr="0073459F">
        <w:rPr>
          <w:b/>
        </w:rPr>
        <w:t>Please note</w:t>
      </w:r>
      <w:r w:rsidR="00922211" w:rsidRPr="0073459F">
        <w:rPr>
          <w:b/>
        </w:rPr>
        <w:t>:</w:t>
      </w:r>
      <w:r w:rsidR="00922211" w:rsidRPr="00651800">
        <w:t xml:space="preserve"> It is not necessary to provide a copy to each person, though a copy must be provided if requested. It is generally sufficient to make the document readily available to all staff.</w:t>
      </w:r>
    </w:p>
    <w:p w14:paraId="07B0B663" w14:textId="0EBAD192" w:rsidR="00922211" w:rsidRPr="00922211" w:rsidRDefault="00922211" w:rsidP="00651800">
      <w:pPr>
        <w:ind w:left="709" w:hanging="709"/>
      </w:pPr>
      <w:r w:rsidRPr="00922211">
        <w:t>2.5</w:t>
      </w:r>
      <w:r w:rsidRPr="00922211">
        <w:tab/>
        <w:t xml:space="preserve">This policy document has been adopted by the governing body (management </w:t>
      </w:r>
      <w:r w:rsidR="00C13B4D">
        <w:t>committee) for a p</w:t>
      </w:r>
      <w:r w:rsidRPr="00922211">
        <w:t xml:space="preserve">upil referral unit and is signed by the chairperson on its behalf and by the headteacher. </w:t>
      </w:r>
    </w:p>
    <w:p w14:paraId="2151BB13" w14:textId="5126BB51" w:rsidR="00922211" w:rsidRPr="00922211" w:rsidRDefault="00922211" w:rsidP="00651800">
      <w:r w:rsidRPr="00922211">
        <w:t>______________________________</w:t>
      </w:r>
      <w:r w:rsidR="006238B1" w:rsidRPr="00922211">
        <w:t>_ (</w:t>
      </w:r>
      <w:r w:rsidRPr="00922211">
        <w:t>chair of governors)</w:t>
      </w:r>
    </w:p>
    <w:p w14:paraId="578289D7" w14:textId="32A074F8" w:rsidR="00922211" w:rsidRPr="00922211" w:rsidRDefault="00922211" w:rsidP="00651800">
      <w:r w:rsidRPr="00922211">
        <w:t>______________________________</w:t>
      </w:r>
      <w:r w:rsidR="006238B1" w:rsidRPr="00922211">
        <w:t>_ (</w:t>
      </w:r>
      <w:r w:rsidRPr="00922211">
        <w:t>head teacher)</w:t>
      </w:r>
    </w:p>
    <w:p w14:paraId="582F09A1" w14:textId="3E9BF4C8" w:rsidR="00651800" w:rsidRPr="00EA593E" w:rsidRDefault="00651800" w:rsidP="00651800">
      <w:pPr>
        <w:spacing w:before="60"/>
        <w:rPr>
          <w:szCs w:val="24"/>
        </w:rPr>
      </w:pPr>
      <w:r w:rsidRPr="00EA593E">
        <w:rPr>
          <w:szCs w:val="24"/>
        </w:rPr>
        <w:t>Date that the policy was adopted by the governing body</w:t>
      </w:r>
    </w:p>
    <w:p w14:paraId="1F915848" w14:textId="77777777" w:rsidR="00651800" w:rsidRDefault="00651800" w:rsidP="00651800">
      <w:r>
        <w:t>………/……../………………</w:t>
      </w:r>
    </w:p>
    <w:p w14:paraId="09AEDEC4" w14:textId="3860B037" w:rsidR="00651800" w:rsidRDefault="00651800" w:rsidP="00651800">
      <w:r>
        <w:t>Edition number</w:t>
      </w:r>
    </w:p>
    <w:p w14:paraId="45EED0F3" w14:textId="504712E3" w:rsidR="00922211" w:rsidRPr="00922211" w:rsidRDefault="00651800" w:rsidP="00651800">
      <w:r>
        <w:t>……………………………………….</w:t>
      </w:r>
    </w:p>
    <w:p w14:paraId="45616E2E" w14:textId="48F3D66B" w:rsidR="00922211" w:rsidRDefault="00922211" w:rsidP="00DA30FF">
      <w:pPr>
        <w:pStyle w:val="Heading1"/>
        <w:numPr>
          <w:ilvl w:val="0"/>
          <w:numId w:val="47"/>
        </w:numPr>
      </w:pPr>
      <w:bookmarkStart w:id="24" w:name="_Toc22289360"/>
      <w:bookmarkStart w:id="25" w:name="_Toc77771479"/>
      <w:bookmarkStart w:id="26" w:name="_Toc3569550"/>
      <w:r w:rsidRPr="00922211">
        <w:lastRenderedPageBreak/>
        <w:t>Organisation</w:t>
      </w:r>
      <w:bookmarkEnd w:id="24"/>
      <w:bookmarkEnd w:id="25"/>
    </w:p>
    <w:p w14:paraId="5A202C6B" w14:textId="0ADAE9DD" w:rsidR="00922211" w:rsidRPr="00922211" w:rsidRDefault="00922211" w:rsidP="00651800">
      <w:pPr>
        <w:ind w:left="709" w:hanging="709"/>
      </w:pPr>
      <w:r w:rsidRPr="00922211">
        <w:t>3.1</w:t>
      </w:r>
      <w:r w:rsidRPr="00922211">
        <w:tab/>
        <w:t xml:space="preserve">As the employer, Luton Council has overall responsibility for health and safety in </w:t>
      </w:r>
      <w:r w:rsidR="00651800">
        <w:t>c</w:t>
      </w:r>
      <w:r w:rsidRPr="00922211">
        <w:t xml:space="preserve">ommunity and voluntary controlled educational establishments (in academy foundation) and voluntary aided educational establishments, the responsibility for health and safety rests with the governing body/trust as the employer </w:t>
      </w:r>
    </w:p>
    <w:p w14:paraId="1F54E9BA" w14:textId="77777777" w:rsidR="00922211" w:rsidRPr="00922211" w:rsidRDefault="00922211" w:rsidP="00651800">
      <w:pPr>
        <w:ind w:left="709" w:hanging="709"/>
      </w:pPr>
      <w:r w:rsidRPr="00922211">
        <w:t>3.2</w:t>
      </w:r>
      <w:r w:rsidRPr="00922211">
        <w:tab/>
        <w:t xml:space="preserve">The roles and responsibilities of the governing body, head teacher and employees are set out below: </w:t>
      </w:r>
    </w:p>
    <w:p w14:paraId="17974AC8" w14:textId="31F250AC" w:rsidR="00922211" w:rsidRPr="00922211" w:rsidRDefault="00922211" w:rsidP="00651800">
      <w:pPr>
        <w:pStyle w:val="ListParagraph"/>
        <w:numPr>
          <w:ilvl w:val="0"/>
          <w:numId w:val="45"/>
        </w:numPr>
      </w:pPr>
      <w:r w:rsidRPr="00922211">
        <w:t xml:space="preserve">LA Community Schools (employer </w:t>
      </w:r>
      <w:r w:rsidR="00400770">
        <w:t>-</w:t>
      </w:r>
      <w:r w:rsidRPr="00922211">
        <w:t xml:space="preserve"> Luton Council)</w:t>
      </w:r>
    </w:p>
    <w:p w14:paraId="221C95B4" w14:textId="77777777" w:rsidR="00922211" w:rsidRPr="00922211" w:rsidRDefault="00922211" w:rsidP="00651800">
      <w:pPr>
        <w:pStyle w:val="ListParagraph"/>
        <w:numPr>
          <w:ilvl w:val="0"/>
          <w:numId w:val="45"/>
        </w:numPr>
      </w:pPr>
      <w:r w:rsidRPr="00922211">
        <w:t>Strategic Governance Corporate Directors of People (local responsibility - head teachers)</w:t>
      </w:r>
    </w:p>
    <w:p w14:paraId="3DA7D2F6" w14:textId="5ADB09F6" w:rsidR="00922211" w:rsidRPr="00922211" w:rsidRDefault="00922211" w:rsidP="00651800">
      <w:pPr>
        <w:pStyle w:val="ListParagraph"/>
        <w:numPr>
          <w:ilvl w:val="0"/>
          <w:numId w:val="45"/>
        </w:numPr>
      </w:pPr>
      <w:r w:rsidRPr="00922211">
        <w:t xml:space="preserve">Local Governance (School Governors) </w:t>
      </w:r>
      <w:r w:rsidR="00400770">
        <w:t>-</w:t>
      </w:r>
      <w:r w:rsidRPr="00922211">
        <w:t xml:space="preserve"> (advise and audit CHST)</w:t>
      </w:r>
    </w:p>
    <w:p w14:paraId="6A550686" w14:textId="77777777" w:rsidR="00922211" w:rsidRPr="00922211" w:rsidRDefault="00922211" w:rsidP="00651800">
      <w:pPr>
        <w:pStyle w:val="ListParagraph"/>
        <w:numPr>
          <w:ilvl w:val="0"/>
          <w:numId w:val="45"/>
        </w:numPr>
      </w:pPr>
      <w:r w:rsidRPr="00922211">
        <w:t>Foundation voluntary aided and independent schools (Employer - Governing Bodies)</w:t>
      </w:r>
    </w:p>
    <w:p w14:paraId="5AE836BE" w14:textId="77777777" w:rsidR="00922211" w:rsidRPr="00922211" w:rsidRDefault="00922211" w:rsidP="00651800">
      <w:pPr>
        <w:pStyle w:val="ListParagraph"/>
        <w:numPr>
          <w:ilvl w:val="0"/>
          <w:numId w:val="45"/>
        </w:numPr>
      </w:pPr>
      <w:r w:rsidRPr="00922211">
        <w:t xml:space="preserve">Local Governance Body (local responsibility - head teachers) </w:t>
      </w:r>
    </w:p>
    <w:p w14:paraId="1988FEBA" w14:textId="65E66DC3" w:rsidR="00922211" w:rsidRPr="00922211" w:rsidRDefault="00400770" w:rsidP="00651800">
      <w:pPr>
        <w:pStyle w:val="ListParagraph"/>
        <w:numPr>
          <w:ilvl w:val="0"/>
          <w:numId w:val="45"/>
        </w:numPr>
      </w:pPr>
      <w:r>
        <w:t xml:space="preserve">SLA - </w:t>
      </w:r>
      <w:r w:rsidR="00922211" w:rsidRPr="00922211">
        <w:t>based advice and audit CHST</w:t>
      </w:r>
    </w:p>
    <w:p w14:paraId="37A0E808" w14:textId="46BFFAEF" w:rsidR="00922211" w:rsidRPr="00922211" w:rsidRDefault="00400770" w:rsidP="00651800">
      <w:pPr>
        <w:pStyle w:val="ListParagraph"/>
        <w:numPr>
          <w:ilvl w:val="0"/>
          <w:numId w:val="45"/>
        </w:numPr>
      </w:pPr>
      <w:r>
        <w:t>Academies and Free Schools -</w:t>
      </w:r>
      <w:r w:rsidR="00922211" w:rsidRPr="00922211">
        <w:t xml:space="preserve"> (Employer Academy/School Trust)</w:t>
      </w:r>
    </w:p>
    <w:p w14:paraId="32F2592B" w14:textId="77777777" w:rsidR="00922211" w:rsidRPr="00922211" w:rsidRDefault="00922211" w:rsidP="00651800">
      <w:pPr>
        <w:pStyle w:val="ListParagraph"/>
        <w:numPr>
          <w:ilvl w:val="0"/>
          <w:numId w:val="45"/>
        </w:numPr>
      </w:pPr>
      <w:r w:rsidRPr="00922211">
        <w:t>Local Governance Academies and schools (local responsibility - head teachers)</w:t>
      </w:r>
    </w:p>
    <w:p w14:paraId="1E658164" w14:textId="494C74CE" w:rsidR="00922211" w:rsidRPr="00922211" w:rsidRDefault="00922211" w:rsidP="00651800">
      <w:pPr>
        <w:pStyle w:val="ListParagraph"/>
        <w:numPr>
          <w:ilvl w:val="0"/>
          <w:numId w:val="45"/>
        </w:numPr>
      </w:pPr>
      <w:r w:rsidRPr="00922211">
        <w:t>SLA</w:t>
      </w:r>
      <w:r w:rsidR="00400770">
        <w:t xml:space="preserve"> -</w:t>
      </w:r>
      <w:r w:rsidRPr="00922211">
        <w:t xml:space="preserve"> based advise and audit CHST</w:t>
      </w:r>
    </w:p>
    <w:p w14:paraId="1EB5FA68" w14:textId="6342ACCF" w:rsidR="00922211" w:rsidRPr="00922211" w:rsidRDefault="00922211" w:rsidP="00651800">
      <w:r w:rsidRPr="00922211">
        <w:t>3.3</w:t>
      </w:r>
      <w:r w:rsidRPr="00922211">
        <w:tab/>
        <w:t>Educational establishments is a term given to schools, nurse</w:t>
      </w:r>
      <w:r w:rsidR="004728A0">
        <w:t>ries and</w:t>
      </w:r>
      <w:r w:rsidR="00651800">
        <w:t xml:space="preserve"> special schools.</w:t>
      </w:r>
    </w:p>
    <w:p w14:paraId="235BC803" w14:textId="7B507FA0" w:rsidR="00922211" w:rsidRDefault="00922211" w:rsidP="007808AD">
      <w:pPr>
        <w:ind w:left="709" w:hanging="709"/>
      </w:pPr>
      <w:r w:rsidRPr="00922211">
        <w:t>3.4</w:t>
      </w:r>
      <w:r w:rsidRPr="00922211">
        <w:tab/>
        <w:t>At a local level duties and responsibilities have been assigned to staff and governors as detailed below:</w:t>
      </w:r>
      <w:bookmarkEnd w:id="26"/>
    </w:p>
    <w:p w14:paraId="20B5D65F" w14:textId="1C265D40" w:rsidR="00C81F2B" w:rsidRPr="00C81F2B" w:rsidRDefault="00C81F2B" w:rsidP="00C81F2B">
      <w:pPr>
        <w:ind w:left="1418" w:hanging="709"/>
        <w:rPr>
          <w:b/>
        </w:rPr>
      </w:pPr>
      <w:r w:rsidRPr="00C81F2B">
        <w:rPr>
          <w:b/>
        </w:rPr>
        <w:t>Task:</w:t>
      </w:r>
      <w:r>
        <w:rPr>
          <w:b/>
        </w:rPr>
        <w:t xml:space="preserve"> </w:t>
      </w:r>
      <w:r>
        <w:rPr>
          <w:rFonts w:cs="Arial"/>
          <w:szCs w:val="24"/>
        </w:rPr>
        <w:t xml:space="preserve">Local health and safety system </w:t>
      </w:r>
      <w:r w:rsidR="00901911">
        <w:rPr>
          <w:rFonts w:cs="Arial"/>
          <w:szCs w:val="24"/>
        </w:rPr>
        <w:t>and</w:t>
      </w:r>
      <w:r>
        <w:rPr>
          <w:rFonts w:cs="Arial"/>
          <w:szCs w:val="24"/>
        </w:rPr>
        <w:t xml:space="preserve"> p</w:t>
      </w:r>
      <w:r w:rsidRPr="00EA593E">
        <w:rPr>
          <w:rFonts w:cs="Arial"/>
          <w:szCs w:val="24"/>
        </w:rPr>
        <w:t>olicy review</w:t>
      </w:r>
    </w:p>
    <w:p w14:paraId="7A343DA1" w14:textId="48C73F5E" w:rsidR="00C81F2B" w:rsidRDefault="00C81F2B" w:rsidP="00C81F2B">
      <w:pPr>
        <w:ind w:left="1418" w:hanging="709"/>
        <w:rPr>
          <w:b/>
        </w:rPr>
      </w:pPr>
      <w:r w:rsidRPr="00C81F2B">
        <w:rPr>
          <w:b/>
        </w:rPr>
        <w:t>Responsible person (name/job title):</w:t>
      </w:r>
      <w:r w:rsidR="008A3E57">
        <w:rPr>
          <w:b/>
        </w:rPr>
        <w:t xml:space="preserve"> Sarah Gilbert Headteacher</w:t>
      </w:r>
    </w:p>
    <w:p w14:paraId="3A0985CB" w14:textId="77777777" w:rsidR="00C81F2B" w:rsidRDefault="00C81F2B" w:rsidP="00BE030B">
      <w:pPr>
        <w:spacing w:after="0"/>
        <w:ind w:left="1418" w:hanging="709"/>
        <w:rPr>
          <w:b/>
        </w:rPr>
      </w:pPr>
    </w:p>
    <w:p w14:paraId="5ADA26AF" w14:textId="6AA8E3EE" w:rsidR="00C81F2B" w:rsidRPr="00C81F2B" w:rsidRDefault="00C81F2B" w:rsidP="00C81F2B">
      <w:pPr>
        <w:ind w:left="1418" w:hanging="709"/>
        <w:rPr>
          <w:b/>
        </w:rPr>
      </w:pPr>
      <w:r w:rsidRPr="00C81F2B">
        <w:rPr>
          <w:b/>
        </w:rPr>
        <w:t>Task:</w:t>
      </w:r>
      <w:r>
        <w:rPr>
          <w:b/>
        </w:rPr>
        <w:t xml:space="preserve"> </w:t>
      </w:r>
      <w:r>
        <w:t>Health and</w:t>
      </w:r>
      <w:r w:rsidRPr="00C81F2B">
        <w:t xml:space="preserve"> safety committee and/or governor committees</w:t>
      </w:r>
    </w:p>
    <w:p w14:paraId="65B44D79" w14:textId="329383FE" w:rsidR="00C81F2B" w:rsidRDefault="00C81F2B" w:rsidP="00C81F2B">
      <w:pPr>
        <w:ind w:left="1418" w:hanging="709"/>
        <w:rPr>
          <w:b/>
        </w:rPr>
      </w:pPr>
      <w:r w:rsidRPr="00C81F2B">
        <w:rPr>
          <w:b/>
        </w:rPr>
        <w:t>Responsible person (name/job title):</w:t>
      </w:r>
      <w:r w:rsidR="008A3E57">
        <w:rPr>
          <w:b/>
        </w:rPr>
        <w:t xml:space="preserve"> Daniel Coppin Chair Of Governors</w:t>
      </w:r>
    </w:p>
    <w:p w14:paraId="3B7A2520" w14:textId="77777777" w:rsidR="00C81F2B" w:rsidRDefault="00C81F2B" w:rsidP="00BE030B">
      <w:pPr>
        <w:spacing w:after="0"/>
        <w:ind w:left="1418" w:hanging="709"/>
        <w:rPr>
          <w:b/>
        </w:rPr>
      </w:pPr>
    </w:p>
    <w:p w14:paraId="009F911D" w14:textId="385246FD" w:rsidR="00C81F2B" w:rsidRPr="00C81F2B" w:rsidRDefault="00C81F2B" w:rsidP="00C81F2B">
      <w:pPr>
        <w:ind w:left="1418" w:hanging="709"/>
        <w:rPr>
          <w:b/>
        </w:rPr>
      </w:pPr>
      <w:r w:rsidRPr="00C81F2B">
        <w:rPr>
          <w:b/>
        </w:rPr>
        <w:t>Task:</w:t>
      </w:r>
      <w:r w:rsidRPr="00C81F2B">
        <w:t xml:space="preserve"> Communication and information management</w:t>
      </w:r>
    </w:p>
    <w:p w14:paraId="5FFA1075" w14:textId="79002E27" w:rsidR="00C81F2B" w:rsidRDefault="00C81F2B" w:rsidP="00C81F2B">
      <w:pPr>
        <w:ind w:left="1418" w:hanging="709"/>
        <w:rPr>
          <w:b/>
        </w:rPr>
      </w:pPr>
      <w:r w:rsidRPr="00C81F2B">
        <w:rPr>
          <w:b/>
        </w:rPr>
        <w:t>Responsible person (name/job title):</w:t>
      </w:r>
      <w:r w:rsidR="008A3E57">
        <w:rPr>
          <w:b/>
        </w:rPr>
        <w:t xml:space="preserve"> Sarah Gilbert Headteacher</w:t>
      </w:r>
    </w:p>
    <w:p w14:paraId="493EBD66" w14:textId="77777777" w:rsidR="00C81F2B" w:rsidRDefault="00C81F2B" w:rsidP="00BE030B">
      <w:pPr>
        <w:spacing w:after="0"/>
        <w:ind w:left="1418" w:hanging="709"/>
        <w:rPr>
          <w:b/>
        </w:rPr>
      </w:pPr>
    </w:p>
    <w:p w14:paraId="4A424882" w14:textId="0EED5C3F" w:rsidR="00C81F2B" w:rsidRPr="00C81F2B" w:rsidRDefault="00C81F2B" w:rsidP="00C81F2B">
      <w:pPr>
        <w:ind w:left="1418" w:hanging="709"/>
        <w:rPr>
          <w:b/>
        </w:rPr>
      </w:pPr>
      <w:r w:rsidRPr="00C81F2B">
        <w:rPr>
          <w:b/>
        </w:rPr>
        <w:t>Task:</w:t>
      </w:r>
      <w:r w:rsidRPr="00C81F2B">
        <w:t xml:space="preserve"> Critical Incident management</w:t>
      </w:r>
    </w:p>
    <w:p w14:paraId="18A88ED2" w14:textId="3EEB1597" w:rsidR="00C81F2B" w:rsidRDefault="00C81F2B" w:rsidP="00C81F2B">
      <w:pPr>
        <w:ind w:left="1418" w:hanging="709"/>
        <w:rPr>
          <w:b/>
        </w:rPr>
      </w:pPr>
      <w:r w:rsidRPr="00C81F2B">
        <w:rPr>
          <w:b/>
        </w:rPr>
        <w:t>Responsible person (name/job title):</w:t>
      </w:r>
      <w:r w:rsidR="008A3E57">
        <w:rPr>
          <w:b/>
        </w:rPr>
        <w:t xml:space="preserve"> Sarah Gilbert Headteacher</w:t>
      </w:r>
    </w:p>
    <w:p w14:paraId="5178A7FE" w14:textId="77777777" w:rsidR="00C81F2B" w:rsidRDefault="00C81F2B" w:rsidP="00BE030B">
      <w:pPr>
        <w:spacing w:after="0"/>
        <w:ind w:left="1418" w:hanging="709"/>
        <w:rPr>
          <w:b/>
        </w:rPr>
      </w:pPr>
    </w:p>
    <w:p w14:paraId="0DECFACF" w14:textId="012B6AF5" w:rsidR="00C81F2B" w:rsidRPr="00C81F2B" w:rsidRDefault="00C81F2B" w:rsidP="00C81F2B">
      <w:pPr>
        <w:ind w:left="1418" w:hanging="709"/>
        <w:rPr>
          <w:b/>
        </w:rPr>
      </w:pPr>
      <w:r w:rsidRPr="00C81F2B">
        <w:rPr>
          <w:b/>
        </w:rPr>
        <w:t>Task:</w:t>
      </w:r>
      <w:r w:rsidRPr="00C81F2B">
        <w:t xml:space="preserve"> ‘Responsible Person’ for fire, legionella, asbestos</w:t>
      </w:r>
    </w:p>
    <w:p w14:paraId="575E89A0" w14:textId="6AE71B1A" w:rsidR="00C81F2B" w:rsidRDefault="00C81F2B" w:rsidP="00C81F2B">
      <w:pPr>
        <w:ind w:left="1418" w:hanging="709"/>
        <w:rPr>
          <w:b/>
        </w:rPr>
      </w:pPr>
      <w:r w:rsidRPr="00C81F2B">
        <w:rPr>
          <w:b/>
        </w:rPr>
        <w:t>Responsible person (name/job title):</w:t>
      </w:r>
      <w:r w:rsidR="008A3E57">
        <w:rPr>
          <w:b/>
        </w:rPr>
        <w:t xml:space="preserve"> Sarah Gilbert Headteacher</w:t>
      </w:r>
    </w:p>
    <w:p w14:paraId="3F07AA88" w14:textId="560CCA91" w:rsidR="008A3E57" w:rsidRDefault="008A3E57" w:rsidP="00C81F2B">
      <w:pPr>
        <w:ind w:left="1418" w:hanging="709"/>
        <w:rPr>
          <w:b/>
        </w:rPr>
      </w:pPr>
      <w:r>
        <w:rPr>
          <w:b/>
        </w:rPr>
        <w:t xml:space="preserve">                                                                Liz Jenkins Deputy Head</w:t>
      </w:r>
    </w:p>
    <w:p w14:paraId="0730CEA6" w14:textId="77777777" w:rsidR="00BE030B" w:rsidRDefault="00BE030B" w:rsidP="00BE030B">
      <w:pPr>
        <w:spacing w:after="0"/>
        <w:ind w:left="1418" w:hanging="709"/>
        <w:rPr>
          <w:b/>
        </w:rPr>
      </w:pPr>
    </w:p>
    <w:p w14:paraId="0BABC63F" w14:textId="1A878A31" w:rsidR="00C81F2B" w:rsidRPr="00C81F2B" w:rsidRDefault="00C81F2B" w:rsidP="00C81F2B">
      <w:pPr>
        <w:ind w:left="1418" w:hanging="709"/>
        <w:rPr>
          <w:b/>
        </w:rPr>
      </w:pPr>
      <w:r w:rsidRPr="00C81F2B">
        <w:rPr>
          <w:b/>
        </w:rPr>
        <w:t>Task:</w:t>
      </w:r>
      <w:r w:rsidRPr="00C81F2B">
        <w:t xml:space="preserve"> </w:t>
      </w:r>
      <w:r w:rsidR="00EC5E3B">
        <w:t>Health and safety (H&amp;S)</w:t>
      </w:r>
      <w:r w:rsidRPr="00C81F2B">
        <w:t xml:space="preserve"> training</w:t>
      </w:r>
    </w:p>
    <w:p w14:paraId="57E11AFA" w14:textId="24FFF2F4" w:rsidR="00C81F2B" w:rsidRDefault="00C81F2B" w:rsidP="00C81F2B">
      <w:pPr>
        <w:ind w:left="1418" w:hanging="709"/>
        <w:rPr>
          <w:b/>
        </w:rPr>
      </w:pPr>
      <w:r w:rsidRPr="00C81F2B">
        <w:rPr>
          <w:b/>
        </w:rPr>
        <w:t>Responsible person (name/job title):</w:t>
      </w:r>
      <w:r w:rsidR="008A3E57">
        <w:rPr>
          <w:b/>
        </w:rPr>
        <w:t xml:space="preserve"> Sarah Gilbert Headteacher</w:t>
      </w:r>
    </w:p>
    <w:p w14:paraId="02843276" w14:textId="77777777" w:rsidR="00C81F2B" w:rsidRPr="00C81F2B" w:rsidRDefault="00C81F2B" w:rsidP="00BE030B">
      <w:pPr>
        <w:spacing w:after="0"/>
        <w:ind w:left="1418" w:hanging="709"/>
        <w:rPr>
          <w:b/>
        </w:rPr>
      </w:pPr>
    </w:p>
    <w:p w14:paraId="07A99DED" w14:textId="7BE1CB09" w:rsidR="00C81F2B" w:rsidRPr="00C81F2B" w:rsidRDefault="00C81F2B" w:rsidP="00C81F2B">
      <w:pPr>
        <w:ind w:left="1418" w:hanging="709"/>
        <w:rPr>
          <w:b/>
        </w:rPr>
      </w:pPr>
      <w:r w:rsidRPr="00C81F2B">
        <w:rPr>
          <w:b/>
        </w:rPr>
        <w:t>Task:</w:t>
      </w:r>
      <w:r>
        <w:rPr>
          <w:b/>
        </w:rPr>
        <w:t xml:space="preserve"> </w:t>
      </w:r>
      <w:r w:rsidRPr="00C81F2B">
        <w:t>Programmed updating training</w:t>
      </w:r>
    </w:p>
    <w:p w14:paraId="111C4D17" w14:textId="271D8BCB" w:rsidR="00C81F2B" w:rsidRDefault="00C81F2B" w:rsidP="00C81F2B">
      <w:pPr>
        <w:ind w:left="1418" w:hanging="709"/>
        <w:rPr>
          <w:b/>
        </w:rPr>
      </w:pPr>
      <w:r w:rsidRPr="00C81F2B">
        <w:rPr>
          <w:b/>
        </w:rPr>
        <w:lastRenderedPageBreak/>
        <w:t>Responsible person (name/job title):</w:t>
      </w:r>
    </w:p>
    <w:p w14:paraId="3388A604" w14:textId="77777777" w:rsidR="00C81F2B" w:rsidRPr="00C81F2B" w:rsidRDefault="00C81F2B" w:rsidP="00C81F2B">
      <w:pPr>
        <w:ind w:left="1418" w:hanging="709"/>
        <w:rPr>
          <w:b/>
        </w:rPr>
      </w:pPr>
    </w:p>
    <w:p w14:paraId="36654C96" w14:textId="79247713" w:rsidR="00C81F2B" w:rsidRPr="00C81F2B" w:rsidRDefault="00C81F2B" w:rsidP="00C81F2B">
      <w:pPr>
        <w:ind w:left="1418" w:hanging="709"/>
        <w:rPr>
          <w:b/>
        </w:rPr>
      </w:pPr>
      <w:r w:rsidRPr="00C81F2B">
        <w:rPr>
          <w:b/>
        </w:rPr>
        <w:t>Task:</w:t>
      </w:r>
      <w:r w:rsidRPr="00C81F2B">
        <w:t xml:space="preserve"> Personal safety procedures</w:t>
      </w:r>
    </w:p>
    <w:p w14:paraId="6737EF6E" w14:textId="1F5A7B7E" w:rsidR="00C81F2B" w:rsidRDefault="00C81F2B" w:rsidP="00C81F2B">
      <w:pPr>
        <w:ind w:left="1418" w:hanging="709"/>
        <w:rPr>
          <w:b/>
        </w:rPr>
      </w:pPr>
      <w:r w:rsidRPr="00C81F2B">
        <w:rPr>
          <w:b/>
        </w:rPr>
        <w:t>Responsible person (name/job title):</w:t>
      </w:r>
      <w:r w:rsidR="008A3E57">
        <w:rPr>
          <w:b/>
        </w:rPr>
        <w:t xml:space="preserve"> Sarah Gilbert Headteacher</w:t>
      </w:r>
    </w:p>
    <w:p w14:paraId="1F5B6A74" w14:textId="77777777" w:rsidR="00C81F2B" w:rsidRPr="00C81F2B" w:rsidRDefault="00C81F2B" w:rsidP="00BE030B">
      <w:pPr>
        <w:spacing w:after="0"/>
        <w:ind w:left="1418" w:hanging="709"/>
        <w:rPr>
          <w:b/>
        </w:rPr>
      </w:pPr>
    </w:p>
    <w:p w14:paraId="17B0E9A1" w14:textId="1C7A045C" w:rsidR="00C81F2B" w:rsidRPr="00C81F2B" w:rsidRDefault="00C81F2B" w:rsidP="00C81F2B">
      <w:pPr>
        <w:ind w:left="1418" w:hanging="709"/>
        <w:rPr>
          <w:b/>
        </w:rPr>
      </w:pPr>
      <w:r w:rsidRPr="00C81F2B">
        <w:rPr>
          <w:b/>
        </w:rPr>
        <w:t>Task:</w:t>
      </w:r>
      <w:r w:rsidRPr="00C81F2B">
        <w:t xml:space="preserve"> Planned checks procedures/premises/equipment</w:t>
      </w:r>
    </w:p>
    <w:p w14:paraId="78FF92F6" w14:textId="1C5953FA" w:rsidR="00C81F2B" w:rsidRDefault="00C81F2B" w:rsidP="00C81F2B">
      <w:pPr>
        <w:ind w:left="1418" w:hanging="709"/>
        <w:rPr>
          <w:b/>
        </w:rPr>
      </w:pPr>
      <w:r w:rsidRPr="00C81F2B">
        <w:rPr>
          <w:b/>
        </w:rPr>
        <w:t>Responsible person (name/job title):</w:t>
      </w:r>
      <w:r w:rsidR="008A3E57">
        <w:rPr>
          <w:b/>
        </w:rPr>
        <w:t xml:space="preserve"> Robert Kirwan Site agent</w:t>
      </w:r>
    </w:p>
    <w:p w14:paraId="1D0FE6B3" w14:textId="77777777" w:rsidR="00C81F2B" w:rsidRPr="00C81F2B" w:rsidRDefault="00C81F2B" w:rsidP="00BE030B">
      <w:pPr>
        <w:spacing w:after="0"/>
        <w:ind w:left="1418" w:hanging="709"/>
        <w:rPr>
          <w:b/>
        </w:rPr>
      </w:pPr>
    </w:p>
    <w:p w14:paraId="2DE59A8A" w14:textId="6091EC45" w:rsidR="00C81F2B" w:rsidRPr="00C81F2B" w:rsidRDefault="00C81F2B" w:rsidP="00C81F2B">
      <w:pPr>
        <w:ind w:left="1418" w:hanging="709"/>
        <w:rPr>
          <w:b/>
        </w:rPr>
      </w:pPr>
      <w:r w:rsidRPr="00C81F2B">
        <w:rPr>
          <w:b/>
        </w:rPr>
        <w:t>Task:</w:t>
      </w:r>
      <w:r w:rsidRPr="00C81F2B">
        <w:t xml:space="preserve"> Risk assessments for premises/job roles/pregnant staff</w:t>
      </w:r>
    </w:p>
    <w:p w14:paraId="5C666870" w14:textId="16CE54FC" w:rsidR="00C81F2B" w:rsidRDefault="00C81F2B" w:rsidP="00C81F2B">
      <w:pPr>
        <w:ind w:left="1418" w:hanging="709"/>
        <w:rPr>
          <w:b/>
        </w:rPr>
      </w:pPr>
      <w:r w:rsidRPr="00C81F2B">
        <w:rPr>
          <w:b/>
        </w:rPr>
        <w:t>Responsible person (name/job title):</w:t>
      </w:r>
      <w:r w:rsidR="008A3E57">
        <w:rPr>
          <w:b/>
        </w:rPr>
        <w:t>Sarah Gilbert Headteacher</w:t>
      </w:r>
    </w:p>
    <w:p w14:paraId="020DA99C" w14:textId="77777777" w:rsidR="00C81F2B" w:rsidRPr="00C81F2B" w:rsidRDefault="00C81F2B" w:rsidP="00BE030B">
      <w:pPr>
        <w:spacing w:after="0"/>
        <w:ind w:left="1418" w:hanging="709"/>
        <w:rPr>
          <w:b/>
        </w:rPr>
      </w:pPr>
    </w:p>
    <w:p w14:paraId="4B9DF038" w14:textId="0153C8DF" w:rsidR="00C81F2B" w:rsidRPr="00C81F2B" w:rsidRDefault="00C81F2B" w:rsidP="00C81F2B">
      <w:pPr>
        <w:ind w:left="1418" w:hanging="709"/>
        <w:rPr>
          <w:b/>
        </w:rPr>
      </w:pPr>
      <w:r w:rsidRPr="00C81F2B">
        <w:rPr>
          <w:b/>
        </w:rPr>
        <w:t>Task:</w:t>
      </w:r>
      <w:r w:rsidRPr="00C81F2B">
        <w:t xml:space="preserve"> Infection control</w:t>
      </w:r>
    </w:p>
    <w:p w14:paraId="0515698B" w14:textId="43D5A742" w:rsidR="00C81F2B" w:rsidRDefault="00C81F2B" w:rsidP="00C81F2B">
      <w:pPr>
        <w:ind w:left="1418" w:hanging="709"/>
        <w:rPr>
          <w:b/>
        </w:rPr>
      </w:pPr>
      <w:r w:rsidRPr="00C81F2B">
        <w:rPr>
          <w:b/>
        </w:rPr>
        <w:t>Responsible person (name/job title):</w:t>
      </w:r>
      <w:r w:rsidR="008A3E57">
        <w:rPr>
          <w:b/>
        </w:rPr>
        <w:t xml:space="preserve"> Sarah Gilbert Headteacher</w:t>
      </w:r>
    </w:p>
    <w:p w14:paraId="57A78C3E" w14:textId="77777777" w:rsidR="00C81F2B" w:rsidRPr="00C81F2B" w:rsidRDefault="00C81F2B" w:rsidP="00BE030B">
      <w:pPr>
        <w:spacing w:after="0"/>
        <w:ind w:left="1418" w:hanging="709"/>
        <w:rPr>
          <w:b/>
        </w:rPr>
      </w:pPr>
    </w:p>
    <w:p w14:paraId="66BF54C2" w14:textId="5AA4B0F9" w:rsidR="00C81F2B" w:rsidRPr="00C81F2B" w:rsidRDefault="00C81F2B" w:rsidP="00C81F2B">
      <w:pPr>
        <w:ind w:left="1418" w:hanging="709"/>
        <w:rPr>
          <w:b/>
        </w:rPr>
      </w:pPr>
      <w:r w:rsidRPr="00C81F2B">
        <w:rPr>
          <w:b/>
        </w:rPr>
        <w:t>Task:</w:t>
      </w:r>
      <w:r w:rsidRPr="00C81F2B">
        <w:t xml:space="preserve"> Incident reporting/investigation</w:t>
      </w:r>
    </w:p>
    <w:p w14:paraId="552371D0" w14:textId="1DCDB9B9" w:rsidR="00C81F2B" w:rsidRDefault="00C81F2B" w:rsidP="00C81F2B">
      <w:pPr>
        <w:ind w:left="1418" w:hanging="709"/>
        <w:rPr>
          <w:b/>
        </w:rPr>
      </w:pPr>
      <w:r w:rsidRPr="00C81F2B">
        <w:rPr>
          <w:b/>
        </w:rPr>
        <w:t>Responsible person (name/job title):</w:t>
      </w:r>
      <w:r w:rsidR="008A3E57">
        <w:rPr>
          <w:b/>
        </w:rPr>
        <w:t xml:space="preserve"> Sarah Gilbert Headteacher</w:t>
      </w:r>
    </w:p>
    <w:p w14:paraId="76C05908" w14:textId="77777777" w:rsidR="00C81F2B" w:rsidRPr="00C81F2B" w:rsidRDefault="00C81F2B" w:rsidP="00BE030B">
      <w:pPr>
        <w:spacing w:after="0"/>
        <w:ind w:left="1418" w:hanging="709"/>
        <w:rPr>
          <w:b/>
        </w:rPr>
      </w:pPr>
    </w:p>
    <w:p w14:paraId="1F95695B" w14:textId="555C867D" w:rsidR="00C81F2B" w:rsidRPr="00C81F2B" w:rsidRDefault="00C81F2B" w:rsidP="00C81F2B">
      <w:pPr>
        <w:ind w:left="1418" w:hanging="709"/>
        <w:rPr>
          <w:b/>
        </w:rPr>
      </w:pPr>
      <w:r w:rsidRPr="00C81F2B">
        <w:rPr>
          <w:b/>
        </w:rPr>
        <w:t>Task:</w:t>
      </w:r>
      <w:r w:rsidRPr="00C81F2B">
        <w:t xml:space="preserve"> Educational trip and activity risk assessments</w:t>
      </w:r>
    </w:p>
    <w:p w14:paraId="41F79B01" w14:textId="605CC43F" w:rsidR="00C81F2B" w:rsidRDefault="00C81F2B" w:rsidP="00C81F2B">
      <w:pPr>
        <w:ind w:left="1418" w:hanging="709"/>
        <w:rPr>
          <w:b/>
        </w:rPr>
      </w:pPr>
      <w:r w:rsidRPr="00C81F2B">
        <w:rPr>
          <w:b/>
        </w:rPr>
        <w:t>Responsible person (name/job title):</w:t>
      </w:r>
      <w:r w:rsidR="008A3E57">
        <w:rPr>
          <w:b/>
        </w:rPr>
        <w:t xml:space="preserve"> Sarah Gilbert Headteacher</w:t>
      </w:r>
    </w:p>
    <w:p w14:paraId="1D9E641C" w14:textId="77777777" w:rsidR="00C81F2B" w:rsidRPr="00C81F2B" w:rsidRDefault="00C81F2B" w:rsidP="00BE030B">
      <w:pPr>
        <w:spacing w:after="0"/>
        <w:ind w:left="1418" w:hanging="709"/>
        <w:rPr>
          <w:b/>
        </w:rPr>
      </w:pPr>
    </w:p>
    <w:p w14:paraId="185B4F61" w14:textId="685C5E79" w:rsidR="00C81F2B" w:rsidRPr="00C81F2B" w:rsidRDefault="00C81F2B" w:rsidP="00C81F2B">
      <w:pPr>
        <w:ind w:left="1418" w:hanging="709"/>
        <w:rPr>
          <w:b/>
        </w:rPr>
      </w:pPr>
      <w:r w:rsidRPr="00C81F2B">
        <w:rPr>
          <w:b/>
        </w:rPr>
        <w:t>Task:</w:t>
      </w:r>
      <w:r w:rsidRPr="00C81F2B">
        <w:t xml:space="preserve"> Fire procedures including personal emergency evacuation plans</w:t>
      </w:r>
    </w:p>
    <w:p w14:paraId="0200F291" w14:textId="0420BAA8" w:rsidR="00C81F2B" w:rsidRDefault="00C81F2B" w:rsidP="00C81F2B">
      <w:pPr>
        <w:ind w:left="1418" w:hanging="709"/>
        <w:rPr>
          <w:b/>
        </w:rPr>
      </w:pPr>
      <w:r w:rsidRPr="00C81F2B">
        <w:rPr>
          <w:b/>
        </w:rPr>
        <w:t>Responsible person (name/job title):</w:t>
      </w:r>
      <w:r w:rsidR="008A3E57">
        <w:rPr>
          <w:b/>
        </w:rPr>
        <w:t>Sarah Gilbert, Robert Kirwan and Dave Scott</w:t>
      </w:r>
    </w:p>
    <w:p w14:paraId="58AE9925" w14:textId="77777777" w:rsidR="00C81F2B" w:rsidRPr="00C81F2B" w:rsidRDefault="00C81F2B" w:rsidP="00BE030B">
      <w:pPr>
        <w:spacing w:after="0"/>
        <w:ind w:left="1418" w:hanging="709"/>
        <w:rPr>
          <w:b/>
        </w:rPr>
      </w:pPr>
    </w:p>
    <w:p w14:paraId="5E82888C" w14:textId="0EE16D46" w:rsidR="00C81F2B" w:rsidRPr="00C81F2B" w:rsidRDefault="00C81F2B" w:rsidP="00C81F2B">
      <w:pPr>
        <w:ind w:left="1418" w:hanging="709"/>
      </w:pPr>
      <w:r w:rsidRPr="00C81F2B">
        <w:rPr>
          <w:b/>
        </w:rPr>
        <w:t>Task:</w:t>
      </w:r>
      <w:r w:rsidRPr="00C81F2B">
        <w:t xml:space="preserve"> Locally organised premises maintenance, repair and improvement</w:t>
      </w:r>
    </w:p>
    <w:p w14:paraId="50BD3953" w14:textId="0BB85B0A" w:rsidR="00C81F2B" w:rsidRDefault="00C81F2B" w:rsidP="00C81F2B">
      <w:pPr>
        <w:ind w:left="1418" w:hanging="709"/>
        <w:rPr>
          <w:b/>
        </w:rPr>
      </w:pPr>
      <w:r w:rsidRPr="00C81F2B">
        <w:rPr>
          <w:b/>
        </w:rPr>
        <w:t>Responsible person (name/job title):</w:t>
      </w:r>
      <w:r w:rsidR="008A3E57">
        <w:rPr>
          <w:b/>
        </w:rPr>
        <w:t xml:space="preserve"> Robert Kirwan Site agent</w:t>
      </w:r>
    </w:p>
    <w:p w14:paraId="752F2D9F" w14:textId="77777777" w:rsidR="00C81F2B" w:rsidRPr="00C81F2B" w:rsidRDefault="00C81F2B" w:rsidP="00BE030B">
      <w:pPr>
        <w:spacing w:after="0"/>
        <w:ind w:left="1418" w:hanging="709"/>
        <w:rPr>
          <w:b/>
        </w:rPr>
      </w:pPr>
    </w:p>
    <w:p w14:paraId="31EFFF8D" w14:textId="3BE2B4E8" w:rsidR="00C81F2B" w:rsidRPr="00C81F2B" w:rsidRDefault="00C81F2B" w:rsidP="00C81F2B">
      <w:pPr>
        <w:ind w:left="1418" w:hanging="709"/>
        <w:rPr>
          <w:b/>
        </w:rPr>
      </w:pPr>
      <w:r w:rsidRPr="00C81F2B">
        <w:rPr>
          <w:b/>
        </w:rPr>
        <w:t>Task:</w:t>
      </w:r>
      <w:r w:rsidRPr="00C81F2B">
        <w:t xml:space="preserve"> First Aid (training and equipment)</w:t>
      </w:r>
    </w:p>
    <w:p w14:paraId="5F2B9418" w14:textId="2E35F8EB" w:rsidR="00C81F2B" w:rsidRDefault="00C81F2B" w:rsidP="00C81F2B">
      <w:pPr>
        <w:ind w:left="1418" w:hanging="709"/>
        <w:rPr>
          <w:b/>
        </w:rPr>
      </w:pPr>
      <w:r w:rsidRPr="00C81F2B">
        <w:rPr>
          <w:b/>
        </w:rPr>
        <w:t>Responsible person (name/job title):</w:t>
      </w:r>
      <w:r w:rsidR="008A3E57">
        <w:rPr>
          <w:b/>
        </w:rPr>
        <w:t>Liz Jenkins Deputy Head teacher</w:t>
      </w:r>
    </w:p>
    <w:p w14:paraId="686EC100" w14:textId="77777777" w:rsidR="00BE030B" w:rsidRDefault="00BE030B" w:rsidP="00BE030B">
      <w:pPr>
        <w:spacing w:after="0"/>
        <w:ind w:left="1418" w:hanging="709"/>
        <w:rPr>
          <w:b/>
        </w:rPr>
      </w:pPr>
    </w:p>
    <w:p w14:paraId="4BA65C77" w14:textId="715AD079" w:rsidR="00C81F2B" w:rsidRPr="00C81F2B" w:rsidRDefault="00C81F2B" w:rsidP="00C81F2B">
      <w:pPr>
        <w:ind w:left="1418" w:hanging="709"/>
        <w:rPr>
          <w:b/>
        </w:rPr>
      </w:pPr>
      <w:r w:rsidRPr="00C81F2B">
        <w:rPr>
          <w:b/>
        </w:rPr>
        <w:t>Task:</w:t>
      </w:r>
      <w:r w:rsidRPr="00C81F2B">
        <w:t xml:space="preserve"> Vehicle control and pedestrian safety</w:t>
      </w:r>
    </w:p>
    <w:p w14:paraId="48362B2E" w14:textId="5FDDA612" w:rsidR="00C81F2B" w:rsidRPr="00C81F2B" w:rsidRDefault="00C81F2B" w:rsidP="00C81F2B">
      <w:pPr>
        <w:ind w:left="1418" w:hanging="709"/>
        <w:rPr>
          <w:b/>
        </w:rPr>
      </w:pPr>
      <w:r w:rsidRPr="00C81F2B">
        <w:rPr>
          <w:b/>
        </w:rPr>
        <w:t>Responsible person (name/job title):</w:t>
      </w:r>
      <w:r w:rsidR="008A3E57">
        <w:rPr>
          <w:b/>
        </w:rPr>
        <w:t xml:space="preserve"> Sarah Gilbert</w:t>
      </w:r>
    </w:p>
    <w:p w14:paraId="49A70984" w14:textId="77777777" w:rsidR="00C81F2B" w:rsidRPr="00C81F2B" w:rsidRDefault="00C81F2B" w:rsidP="00BE030B">
      <w:pPr>
        <w:spacing w:after="0"/>
        <w:ind w:left="1418" w:hanging="709"/>
        <w:rPr>
          <w:b/>
        </w:rPr>
      </w:pPr>
    </w:p>
    <w:p w14:paraId="70E9F95E" w14:textId="22F32BD0" w:rsidR="00C81F2B" w:rsidRPr="00C81F2B" w:rsidRDefault="00C81F2B" w:rsidP="00C81F2B">
      <w:pPr>
        <w:ind w:left="1418" w:hanging="709"/>
        <w:rPr>
          <w:b/>
        </w:rPr>
      </w:pPr>
      <w:r w:rsidRPr="00C81F2B">
        <w:rPr>
          <w:b/>
        </w:rPr>
        <w:t>Task:</w:t>
      </w:r>
      <w:r w:rsidRPr="00C81F2B">
        <w:t xml:space="preserve"> Educational visits coordinator (EVC)</w:t>
      </w:r>
    </w:p>
    <w:p w14:paraId="5B107FF6" w14:textId="06B558C9" w:rsidR="00C81F2B" w:rsidRDefault="00C81F2B" w:rsidP="00C81F2B">
      <w:pPr>
        <w:ind w:left="1418" w:hanging="709"/>
        <w:rPr>
          <w:b/>
        </w:rPr>
      </w:pPr>
      <w:r w:rsidRPr="00C81F2B">
        <w:rPr>
          <w:b/>
        </w:rPr>
        <w:t>Responsible person (name/job title):</w:t>
      </w:r>
      <w:r w:rsidR="008A3E57">
        <w:rPr>
          <w:b/>
        </w:rPr>
        <w:t xml:space="preserve"> Sarah Gilbert Headteacher</w:t>
      </w:r>
    </w:p>
    <w:p w14:paraId="05339954" w14:textId="77777777" w:rsidR="00C81F2B" w:rsidRPr="00C81F2B" w:rsidRDefault="00C81F2B" w:rsidP="00BE030B">
      <w:pPr>
        <w:spacing w:after="0"/>
        <w:ind w:left="1418" w:hanging="709"/>
        <w:rPr>
          <w:b/>
        </w:rPr>
      </w:pPr>
    </w:p>
    <w:p w14:paraId="5975DF26" w14:textId="18170A5F" w:rsidR="00C81F2B" w:rsidRPr="00C81F2B" w:rsidRDefault="00C81F2B" w:rsidP="00C81F2B">
      <w:pPr>
        <w:ind w:left="1418" w:hanging="709"/>
        <w:rPr>
          <w:b/>
        </w:rPr>
      </w:pPr>
      <w:r w:rsidRPr="00C81F2B">
        <w:rPr>
          <w:b/>
        </w:rPr>
        <w:t>Task:</w:t>
      </w:r>
      <w:r w:rsidRPr="00C81F2B">
        <w:t xml:space="preserve"> Stress and wellbeing</w:t>
      </w:r>
    </w:p>
    <w:p w14:paraId="19FEA5B9" w14:textId="3FD4CF74" w:rsidR="00C81F2B" w:rsidRDefault="00C81F2B" w:rsidP="00C81F2B">
      <w:pPr>
        <w:ind w:left="1418" w:hanging="709"/>
        <w:rPr>
          <w:b/>
        </w:rPr>
      </w:pPr>
      <w:r w:rsidRPr="00C81F2B">
        <w:rPr>
          <w:b/>
        </w:rPr>
        <w:t>Responsible person (name/job title):</w:t>
      </w:r>
      <w:r w:rsidR="008A3E57">
        <w:rPr>
          <w:b/>
        </w:rPr>
        <w:t xml:space="preserve"> Sarah Gilbert and Stacey Royle (governor)</w:t>
      </w:r>
    </w:p>
    <w:p w14:paraId="224DF147" w14:textId="77777777" w:rsidR="00C81F2B" w:rsidRPr="00C81F2B" w:rsidRDefault="00C81F2B" w:rsidP="00BE030B">
      <w:pPr>
        <w:spacing w:after="120"/>
        <w:ind w:left="1418" w:hanging="709"/>
        <w:rPr>
          <w:b/>
        </w:rPr>
      </w:pPr>
    </w:p>
    <w:p w14:paraId="7F83138E" w14:textId="4605590D" w:rsidR="00C81F2B" w:rsidRPr="00C81F2B" w:rsidRDefault="00C81F2B" w:rsidP="00C81F2B">
      <w:pPr>
        <w:ind w:left="1418" w:hanging="709"/>
        <w:rPr>
          <w:b/>
        </w:rPr>
      </w:pPr>
      <w:r w:rsidRPr="00C81F2B">
        <w:rPr>
          <w:b/>
        </w:rPr>
        <w:t>Task:</w:t>
      </w:r>
      <w:r w:rsidRPr="00C81F2B">
        <w:t xml:space="preserve"> Minibus</w:t>
      </w:r>
    </w:p>
    <w:p w14:paraId="629233E2" w14:textId="1B293B88" w:rsidR="00C81F2B" w:rsidRDefault="00C81F2B" w:rsidP="00C81F2B">
      <w:pPr>
        <w:ind w:left="1418" w:hanging="709"/>
        <w:rPr>
          <w:b/>
        </w:rPr>
      </w:pPr>
      <w:r w:rsidRPr="00C81F2B">
        <w:rPr>
          <w:b/>
        </w:rPr>
        <w:t>Responsible person (name/job title):</w:t>
      </w:r>
      <w:r w:rsidR="008A3E57">
        <w:rPr>
          <w:b/>
        </w:rPr>
        <w:t xml:space="preserve"> NA</w:t>
      </w:r>
    </w:p>
    <w:p w14:paraId="3CE276D8" w14:textId="77777777" w:rsidR="00C81F2B" w:rsidRPr="00C81F2B" w:rsidRDefault="00C81F2B" w:rsidP="00BE030B">
      <w:pPr>
        <w:spacing w:after="0"/>
        <w:ind w:left="1418" w:hanging="709"/>
        <w:rPr>
          <w:b/>
        </w:rPr>
      </w:pPr>
    </w:p>
    <w:p w14:paraId="369D08E7" w14:textId="0553902D" w:rsidR="00C81F2B" w:rsidRPr="00C81F2B" w:rsidRDefault="00C81F2B" w:rsidP="00C81F2B">
      <w:pPr>
        <w:ind w:left="1418" w:hanging="709"/>
        <w:rPr>
          <w:b/>
        </w:rPr>
      </w:pPr>
      <w:r w:rsidRPr="00C81F2B">
        <w:rPr>
          <w:b/>
        </w:rPr>
        <w:t>Task:</w:t>
      </w:r>
      <w:r w:rsidRPr="00C81F2B">
        <w:t xml:space="preserve"> Child protection co-ordinator</w:t>
      </w:r>
    </w:p>
    <w:p w14:paraId="416B58A4" w14:textId="54E75103" w:rsidR="00C81F2B" w:rsidRDefault="00C81F2B" w:rsidP="00C81F2B">
      <w:pPr>
        <w:ind w:left="1418" w:hanging="709"/>
        <w:rPr>
          <w:b/>
        </w:rPr>
      </w:pPr>
      <w:r w:rsidRPr="00C81F2B">
        <w:rPr>
          <w:b/>
        </w:rPr>
        <w:t>Responsible person (name/job title):</w:t>
      </w:r>
      <w:r w:rsidR="008A3E57">
        <w:rPr>
          <w:b/>
        </w:rPr>
        <w:t xml:space="preserve"> Sarah Cain Family worker and DSL</w:t>
      </w:r>
    </w:p>
    <w:p w14:paraId="491BBBBA" w14:textId="05259B5F" w:rsidR="008A3E57" w:rsidRDefault="008A3E57" w:rsidP="00C81F2B">
      <w:pPr>
        <w:ind w:left="1418" w:hanging="709"/>
        <w:rPr>
          <w:b/>
        </w:rPr>
      </w:pPr>
      <w:r>
        <w:rPr>
          <w:b/>
        </w:rPr>
        <w:t xml:space="preserve">                                                               Sarah Gilbert and Liz Jenkins</w:t>
      </w:r>
    </w:p>
    <w:p w14:paraId="62447AF4" w14:textId="77777777" w:rsidR="00C81F2B" w:rsidRPr="00C81F2B" w:rsidRDefault="00C81F2B" w:rsidP="00BE030B">
      <w:pPr>
        <w:spacing w:after="0"/>
        <w:ind w:left="1418" w:hanging="709"/>
        <w:rPr>
          <w:b/>
        </w:rPr>
      </w:pPr>
    </w:p>
    <w:p w14:paraId="727ABA9F" w14:textId="1CDF8482" w:rsidR="00C81F2B" w:rsidRPr="00C81F2B" w:rsidRDefault="00C81F2B" w:rsidP="00C81F2B">
      <w:pPr>
        <w:ind w:left="1418" w:hanging="709"/>
        <w:rPr>
          <w:b/>
        </w:rPr>
      </w:pPr>
      <w:r w:rsidRPr="00C81F2B">
        <w:rPr>
          <w:b/>
        </w:rPr>
        <w:t>Task:</w:t>
      </w:r>
      <w:r w:rsidRPr="00C81F2B">
        <w:t xml:space="preserve"> Supporting pupils with medical needs</w:t>
      </w:r>
    </w:p>
    <w:p w14:paraId="695666B6" w14:textId="18FA69C0" w:rsidR="00C81F2B" w:rsidRPr="00C81F2B" w:rsidRDefault="00C81F2B" w:rsidP="00C81F2B">
      <w:pPr>
        <w:ind w:left="1418" w:hanging="709"/>
        <w:rPr>
          <w:b/>
        </w:rPr>
      </w:pPr>
      <w:r w:rsidRPr="00C81F2B">
        <w:rPr>
          <w:b/>
        </w:rPr>
        <w:t>Responsible person (name/job title):</w:t>
      </w:r>
      <w:r w:rsidR="008A3E57">
        <w:rPr>
          <w:b/>
        </w:rPr>
        <w:t xml:space="preserve"> Sarah Gilbert and Liz Jenkins</w:t>
      </w:r>
    </w:p>
    <w:p w14:paraId="6E11A58B" w14:textId="173DBA43" w:rsidR="00C81F2B" w:rsidRDefault="00C81F2B" w:rsidP="00BE030B">
      <w:pPr>
        <w:spacing w:after="0"/>
        <w:ind w:left="1418" w:hanging="709"/>
        <w:rPr>
          <w:b/>
        </w:rPr>
      </w:pPr>
    </w:p>
    <w:p w14:paraId="3CE01B99" w14:textId="1BB2DEE9" w:rsidR="00C81F2B" w:rsidRPr="00C81F2B" w:rsidRDefault="00C81F2B" w:rsidP="00C81F2B">
      <w:pPr>
        <w:ind w:left="1418" w:hanging="709"/>
        <w:rPr>
          <w:b/>
        </w:rPr>
      </w:pPr>
      <w:r w:rsidRPr="00C81F2B">
        <w:rPr>
          <w:b/>
        </w:rPr>
        <w:t>Task:</w:t>
      </w:r>
      <w:r w:rsidRPr="00C81F2B">
        <w:t xml:space="preserve"> Premises security</w:t>
      </w:r>
    </w:p>
    <w:p w14:paraId="7C8F92F9" w14:textId="0A23DE6F" w:rsidR="00C81F2B" w:rsidRPr="00C81F2B" w:rsidRDefault="00C81F2B" w:rsidP="00C81F2B">
      <w:pPr>
        <w:ind w:left="1418" w:hanging="709"/>
        <w:rPr>
          <w:b/>
        </w:rPr>
      </w:pPr>
      <w:r w:rsidRPr="00C81F2B">
        <w:rPr>
          <w:b/>
        </w:rPr>
        <w:t>Responsible person (name/job title):</w:t>
      </w:r>
      <w:r w:rsidR="008A3E57">
        <w:rPr>
          <w:b/>
        </w:rPr>
        <w:t>Robert Kirwan</w:t>
      </w:r>
    </w:p>
    <w:p w14:paraId="361F47B9" w14:textId="07168AA7" w:rsidR="00C81F2B" w:rsidRDefault="00C81F2B" w:rsidP="00BE030B">
      <w:pPr>
        <w:spacing w:after="0"/>
        <w:ind w:left="1418" w:hanging="709"/>
        <w:rPr>
          <w:b/>
        </w:rPr>
      </w:pPr>
    </w:p>
    <w:p w14:paraId="18665795" w14:textId="70EE846C" w:rsidR="00C81F2B" w:rsidRPr="00C81F2B" w:rsidRDefault="00C81F2B" w:rsidP="00C81F2B">
      <w:pPr>
        <w:ind w:left="1418" w:hanging="709"/>
        <w:rPr>
          <w:b/>
        </w:rPr>
      </w:pPr>
      <w:r w:rsidRPr="00C81F2B">
        <w:rPr>
          <w:b/>
        </w:rPr>
        <w:t>Task:</w:t>
      </w:r>
      <w:r w:rsidRPr="00C81F2B">
        <w:t xml:space="preserve"> Contractors on site</w:t>
      </w:r>
    </w:p>
    <w:p w14:paraId="293AA30E" w14:textId="1B36CD6C" w:rsidR="00C81F2B" w:rsidRPr="00C81F2B" w:rsidRDefault="00C81F2B" w:rsidP="00C81F2B">
      <w:pPr>
        <w:ind w:left="1418" w:hanging="709"/>
        <w:rPr>
          <w:b/>
        </w:rPr>
      </w:pPr>
      <w:r w:rsidRPr="00C81F2B">
        <w:rPr>
          <w:b/>
        </w:rPr>
        <w:t>Responsible person (name/job title):</w:t>
      </w:r>
      <w:r w:rsidR="008A3E57">
        <w:rPr>
          <w:b/>
        </w:rPr>
        <w:t xml:space="preserve"> Sarah Gilbert and Robert Kirwan</w:t>
      </w:r>
    </w:p>
    <w:p w14:paraId="06D1EF08" w14:textId="3093D4C4" w:rsidR="00C81F2B" w:rsidRDefault="00C81F2B" w:rsidP="00BE030B">
      <w:pPr>
        <w:spacing w:after="0"/>
        <w:ind w:left="1418" w:hanging="709"/>
        <w:rPr>
          <w:b/>
        </w:rPr>
      </w:pPr>
    </w:p>
    <w:p w14:paraId="0EA25E51" w14:textId="277F888B" w:rsidR="00C81F2B" w:rsidRPr="00C81F2B" w:rsidRDefault="00C81F2B" w:rsidP="00C81F2B">
      <w:pPr>
        <w:ind w:left="1418" w:hanging="709"/>
        <w:rPr>
          <w:b/>
        </w:rPr>
      </w:pPr>
      <w:r w:rsidRPr="00C81F2B">
        <w:rPr>
          <w:b/>
        </w:rPr>
        <w:t>Task:</w:t>
      </w:r>
      <w:r w:rsidRPr="00C81F2B">
        <w:t xml:space="preserve"> Outside lettings</w:t>
      </w:r>
    </w:p>
    <w:p w14:paraId="06090AFE" w14:textId="704003DA" w:rsidR="00C81F2B" w:rsidRPr="00C81F2B" w:rsidRDefault="00C81F2B" w:rsidP="00C81F2B">
      <w:pPr>
        <w:ind w:left="1418" w:hanging="709"/>
        <w:rPr>
          <w:b/>
        </w:rPr>
      </w:pPr>
      <w:r w:rsidRPr="00C81F2B">
        <w:rPr>
          <w:b/>
        </w:rPr>
        <w:t>Responsible person (name/job title):</w:t>
      </w:r>
      <w:r w:rsidR="008A3E57">
        <w:rPr>
          <w:b/>
        </w:rPr>
        <w:t xml:space="preserve"> NA</w:t>
      </w:r>
    </w:p>
    <w:p w14:paraId="3256267D" w14:textId="5DBF35F3" w:rsidR="00C81F2B" w:rsidRDefault="00C81F2B" w:rsidP="00BE030B">
      <w:pPr>
        <w:spacing w:after="0"/>
        <w:ind w:left="1418" w:hanging="709"/>
        <w:rPr>
          <w:b/>
        </w:rPr>
      </w:pPr>
    </w:p>
    <w:p w14:paraId="6F408F1B" w14:textId="34284780" w:rsidR="00C81F2B" w:rsidRPr="00C81F2B" w:rsidRDefault="00C81F2B" w:rsidP="00C81F2B">
      <w:pPr>
        <w:ind w:left="1418" w:hanging="709"/>
        <w:rPr>
          <w:b/>
        </w:rPr>
      </w:pPr>
      <w:r w:rsidRPr="00C81F2B">
        <w:rPr>
          <w:b/>
        </w:rPr>
        <w:t>Task:</w:t>
      </w:r>
      <w:r w:rsidRPr="00C81F2B">
        <w:t xml:space="preserve"> Other (specify)</w:t>
      </w:r>
    </w:p>
    <w:p w14:paraId="1ABEE3AA" w14:textId="77777777" w:rsidR="00C81F2B" w:rsidRPr="00C81F2B" w:rsidRDefault="00C81F2B" w:rsidP="00C81F2B">
      <w:pPr>
        <w:ind w:left="1418" w:hanging="709"/>
        <w:rPr>
          <w:b/>
        </w:rPr>
      </w:pPr>
      <w:r w:rsidRPr="00C81F2B">
        <w:rPr>
          <w:b/>
        </w:rPr>
        <w:t>Responsible person (name/job title):</w:t>
      </w:r>
    </w:p>
    <w:p w14:paraId="019A5364" w14:textId="77777777" w:rsidR="00C81F2B" w:rsidRDefault="00C81F2B" w:rsidP="00BE030B">
      <w:pPr>
        <w:spacing w:after="0"/>
        <w:ind w:left="1418" w:hanging="709"/>
        <w:rPr>
          <w:b/>
        </w:rPr>
      </w:pPr>
      <w:bookmarkStart w:id="27" w:name="_Toc22289366"/>
    </w:p>
    <w:p w14:paraId="324EADA1" w14:textId="4766EAC2" w:rsidR="00C81F2B" w:rsidRPr="00C81F2B" w:rsidRDefault="00C81F2B" w:rsidP="00C81F2B">
      <w:pPr>
        <w:ind w:left="1418" w:hanging="709"/>
        <w:rPr>
          <w:b/>
        </w:rPr>
      </w:pPr>
      <w:r w:rsidRPr="00C81F2B">
        <w:rPr>
          <w:b/>
        </w:rPr>
        <w:t>Task:</w:t>
      </w:r>
      <w:r w:rsidRPr="00C81F2B">
        <w:t xml:space="preserve"> Higher educational establishments only – radiation protection supervisor</w:t>
      </w:r>
    </w:p>
    <w:p w14:paraId="0F67B9C8" w14:textId="7D5F1378" w:rsidR="00C81F2B" w:rsidRDefault="00C81F2B" w:rsidP="00C81F2B">
      <w:pPr>
        <w:ind w:left="1418" w:hanging="709"/>
        <w:rPr>
          <w:b/>
        </w:rPr>
      </w:pPr>
      <w:r w:rsidRPr="00C81F2B">
        <w:rPr>
          <w:b/>
        </w:rPr>
        <w:t>Responsible person (name/job title):</w:t>
      </w:r>
      <w:r w:rsidR="008A3E57">
        <w:rPr>
          <w:b/>
        </w:rPr>
        <w:t xml:space="preserve"> NA</w:t>
      </w:r>
    </w:p>
    <w:p w14:paraId="3FAD7B85" w14:textId="77777777" w:rsidR="00DA30FF" w:rsidRPr="00C81F2B" w:rsidRDefault="00DA30FF" w:rsidP="00C81F2B">
      <w:pPr>
        <w:ind w:left="1418" w:hanging="709"/>
        <w:rPr>
          <w:b/>
        </w:rPr>
      </w:pPr>
    </w:p>
    <w:p w14:paraId="71E34568" w14:textId="236B60AE" w:rsidR="003B2E89" w:rsidRDefault="00922211" w:rsidP="00C81F2B">
      <w:pPr>
        <w:ind w:left="709" w:hanging="709"/>
      </w:pPr>
      <w:r w:rsidRPr="00922211">
        <w:t>3.5</w:t>
      </w:r>
      <w:r w:rsidRPr="00922211">
        <w:tab/>
      </w:r>
      <w:bookmarkEnd w:id="27"/>
      <w:r w:rsidR="003B2E89" w:rsidRPr="003B2E89">
        <w:t>Overall training responsibility may be al</w:t>
      </w:r>
      <w:r w:rsidR="003B2E89">
        <w:t xml:space="preserve">located to a number of people. </w:t>
      </w:r>
      <w:r w:rsidR="003B2E89" w:rsidRPr="003B2E89">
        <w:t xml:space="preserve">Induction training can be a routine line management responsibility, continuous professional development and technical training </w:t>
      </w:r>
      <w:r w:rsidR="003B2E89">
        <w:t xml:space="preserve">may be coordinated separately. </w:t>
      </w:r>
      <w:r w:rsidR="003B2E89" w:rsidRPr="003B2E89">
        <w:t>Arrangements for general training such as fire safety or manual handling training should a</w:t>
      </w:r>
      <w:r w:rsidR="003B2E89">
        <w:t xml:space="preserve">lso be included in the policy. </w:t>
      </w:r>
    </w:p>
    <w:p w14:paraId="1BEFA307" w14:textId="02257417" w:rsidR="00922211" w:rsidRPr="00922211" w:rsidRDefault="003B2E89" w:rsidP="003B2E89">
      <w:pPr>
        <w:ind w:left="709"/>
      </w:pPr>
      <w:r w:rsidRPr="003B2E89">
        <w:t>What is important is that an annual training needs analysis is carried out to ensure that requirements are identified and met within a reasonable period of time.</w:t>
      </w:r>
    </w:p>
    <w:p w14:paraId="709191EB" w14:textId="200147F1" w:rsidR="00922211" w:rsidRPr="00922211" w:rsidRDefault="00922211" w:rsidP="00C81F2B">
      <w:pPr>
        <w:ind w:left="709" w:hanging="709"/>
      </w:pPr>
      <w:r w:rsidRPr="00922211">
        <w:t>3.6</w:t>
      </w:r>
      <w:r w:rsidRPr="00922211">
        <w:tab/>
        <w:t xml:space="preserve">The headteacher/business manager </w:t>
      </w:r>
      <w:r w:rsidRPr="003B2E89">
        <w:rPr>
          <w:b/>
        </w:rPr>
        <w:t>(amend as required)</w:t>
      </w:r>
      <w:r w:rsidRPr="00922211">
        <w:t xml:space="preserve"> has responsibility for day-to-day management of health and safety issues and is k</w:t>
      </w:r>
      <w:r w:rsidR="00C81F2B">
        <w:t>nown as the responsible person.</w:t>
      </w:r>
    </w:p>
    <w:p w14:paraId="2A48CE42" w14:textId="5A849C69" w:rsidR="00922211" w:rsidRPr="00922211" w:rsidRDefault="00922211" w:rsidP="00C81F2B">
      <w:pPr>
        <w:ind w:left="709" w:hanging="709"/>
      </w:pPr>
      <w:r w:rsidRPr="00922211">
        <w:t>3.7</w:t>
      </w:r>
      <w:r w:rsidRPr="00922211">
        <w:tab/>
      </w:r>
      <w:r w:rsidRPr="003B2E89">
        <w:rPr>
          <w:b/>
        </w:rPr>
        <w:t>All</w:t>
      </w:r>
      <w:r w:rsidRPr="00C81F2B">
        <w:t xml:space="preserve"> staff</w:t>
      </w:r>
      <w:r w:rsidRPr="00922211">
        <w:t xml:space="preserve"> should have regard to their own health and safety and that of others including pupils, clients, visitors and colleagues. They should communicate any concerns to the appropriate person or to the headteacher, so that haz</w:t>
      </w:r>
      <w:r w:rsidR="00C81F2B">
        <w:t>ards can be dealt with quickly.</w:t>
      </w:r>
    </w:p>
    <w:p w14:paraId="4CAC351D" w14:textId="77777777" w:rsidR="003B2E89" w:rsidRDefault="00922211" w:rsidP="00C81F2B">
      <w:pPr>
        <w:ind w:left="709" w:hanging="709"/>
      </w:pPr>
      <w:r w:rsidRPr="00922211">
        <w:lastRenderedPageBreak/>
        <w:t>3.8</w:t>
      </w:r>
      <w:r w:rsidRPr="00922211">
        <w:tab/>
        <w:t xml:space="preserve">Health and safety duties form part of the job of every employee. The level of duty is directly related to the level of the post in the local organisation and follows the overall management structure of the educational establishment. </w:t>
      </w:r>
    </w:p>
    <w:p w14:paraId="75D6C073" w14:textId="5D9F8B34" w:rsidR="00922211" w:rsidRPr="00922211" w:rsidRDefault="00922211" w:rsidP="003B2E89">
      <w:pPr>
        <w:ind w:left="709"/>
      </w:pPr>
      <w:r w:rsidRPr="00922211">
        <w:t>For example, a head of department or subject coordinator therefore has an implied higher level of responsibility than a basic grade teacher, even if the health and safety policy doesn’t provide specific detail. Job descriptions do not have to be altered to reflect the duties for health and safety commensur</w:t>
      </w:r>
      <w:r w:rsidR="00C81F2B">
        <w:t>ate with the grade of the post.</w:t>
      </w:r>
    </w:p>
    <w:p w14:paraId="441E746A" w14:textId="3007A0AC" w:rsidR="00922211" w:rsidRPr="00922211" w:rsidRDefault="00922211" w:rsidP="00C81F2B">
      <w:pPr>
        <w:ind w:left="709" w:hanging="709"/>
      </w:pPr>
      <w:r w:rsidRPr="00922211">
        <w:t>3.9</w:t>
      </w:r>
      <w:r w:rsidRPr="00922211">
        <w:tab/>
        <w:t>Clarify any other specific local roles and responsibilities, eg where there are third parties/other services on site eg private nursey, children’s centre,</w:t>
      </w:r>
      <w:r w:rsidR="00C81F2B">
        <w:t xml:space="preserve"> dual use sports facility etc. </w:t>
      </w:r>
    </w:p>
    <w:p w14:paraId="5F64E5F7" w14:textId="78967269" w:rsidR="00922211" w:rsidRPr="00922211" w:rsidRDefault="00922211" w:rsidP="00C81F2B">
      <w:pPr>
        <w:ind w:left="709" w:hanging="709"/>
      </w:pPr>
      <w:r w:rsidRPr="00922211">
        <w:t>3.10</w:t>
      </w:r>
      <w:r w:rsidRPr="00922211">
        <w:tab/>
      </w:r>
      <w:r w:rsidRPr="008A3E57">
        <w:rPr>
          <w:strike/>
        </w:rPr>
        <w:t>The educational establishment is also the lead agency of the …………</w:t>
      </w:r>
      <w:r w:rsidR="00C81F2B" w:rsidRPr="008A3E57">
        <w:rPr>
          <w:strike/>
        </w:rPr>
        <w:t>…………………</w:t>
      </w:r>
      <w:r w:rsidRPr="008A3E57">
        <w:rPr>
          <w:strike/>
        </w:rPr>
        <w:t xml:space="preserve"> children’s centre and thus retains overall responsibility for health and safety. The local arrangements of this policy will therefore apply equally to the centre.</w:t>
      </w:r>
      <w:r w:rsidRPr="00922211">
        <w:t xml:space="preserve"> </w:t>
      </w:r>
    </w:p>
    <w:p w14:paraId="23B26D8E" w14:textId="016BF4B2" w:rsidR="00922211" w:rsidRPr="00922211" w:rsidRDefault="00922211" w:rsidP="00C81F2B">
      <w:pPr>
        <w:ind w:left="709" w:hanging="709"/>
      </w:pPr>
      <w:r w:rsidRPr="00922211">
        <w:t>3.11</w:t>
      </w:r>
      <w:r w:rsidRPr="00922211">
        <w:tab/>
        <w:t>The day to day management of health and safety within the centre is the responsibility of t</w:t>
      </w:r>
      <w:r w:rsidR="00C81F2B">
        <w:t xml:space="preserve">he centre manager </w:t>
      </w:r>
      <w:r w:rsidR="0084520F">
        <w:rPr>
          <w:b/>
        </w:rPr>
        <w:t>Sarah Gilbert</w:t>
      </w:r>
    </w:p>
    <w:p w14:paraId="18B25F09" w14:textId="4BAF2539" w:rsidR="00922211" w:rsidRPr="00922211" w:rsidRDefault="00922211" w:rsidP="00C81F2B">
      <w:pPr>
        <w:ind w:left="709" w:hanging="709"/>
      </w:pPr>
      <w:r w:rsidRPr="00922211">
        <w:t>3.12</w:t>
      </w:r>
      <w:r w:rsidRPr="00922211">
        <w:tab/>
        <w:t>Where the centre have alternative procedures in place (eg for risk assessment, first aid provision etc) the centre manager will develop their own local health and safety arrangements to supplement those of</w:t>
      </w:r>
      <w:r w:rsidR="00C81F2B">
        <w:t xml:space="preserve"> the educational establishment.</w:t>
      </w:r>
    </w:p>
    <w:p w14:paraId="4D644739" w14:textId="67C3D8AB" w:rsidR="0073459F" w:rsidRDefault="00922211" w:rsidP="00B4046E">
      <w:pPr>
        <w:ind w:left="709" w:hanging="709"/>
      </w:pPr>
      <w:r w:rsidRPr="00922211">
        <w:t>3.13</w:t>
      </w:r>
      <w:r w:rsidRPr="00922211">
        <w:tab/>
        <w:t xml:space="preserve">Luton Councils </w:t>
      </w:r>
      <w:r w:rsidR="00C81F2B">
        <w:t>Health and Safety t</w:t>
      </w:r>
      <w:r w:rsidR="00C81F2B" w:rsidRPr="00922211">
        <w:t xml:space="preserve">eam </w:t>
      </w:r>
      <w:r w:rsidR="00B4046E">
        <w:t>–</w:t>
      </w:r>
      <w:r w:rsidRPr="00922211">
        <w:t xml:space="preserve"> </w:t>
      </w:r>
      <w:r w:rsidR="00B4046E">
        <w:t xml:space="preserve">(contact them on </w:t>
      </w:r>
      <w:r w:rsidRPr="00922211">
        <w:t>01582 546290</w:t>
      </w:r>
      <w:r w:rsidR="00B4046E">
        <w:t xml:space="preserve"> or at </w:t>
      </w:r>
      <w:r w:rsidR="003B2E89" w:rsidRPr="003B2E89">
        <w:t>DL-LBCCorporateHealthAndSafety@luton.gov.uk</w:t>
      </w:r>
      <w:r w:rsidR="00B4046E">
        <w:t>)</w:t>
      </w:r>
      <w:r w:rsidRPr="00922211">
        <w:t xml:space="preserve"> provide competent health and safety advice for community, community special and voluntary-controlled educational establishments. </w:t>
      </w:r>
    </w:p>
    <w:p w14:paraId="0F8E5882" w14:textId="784A2DB9" w:rsidR="00DA30FF" w:rsidRDefault="00922211" w:rsidP="0073459F">
      <w:pPr>
        <w:ind w:left="709"/>
      </w:pPr>
      <w:r w:rsidRPr="00922211">
        <w:t xml:space="preserve">In academy, foundation and voluntary aided educational establishments, then the governing body/trust as the employer, may provide access to competent health and safety advice via a service level agreement with Luton Council as required by the </w:t>
      </w:r>
      <w:r w:rsidR="0073459F" w:rsidRPr="00922211">
        <w:t xml:space="preserve">Health and Safety at Work etc Act </w:t>
      </w:r>
      <w:r w:rsidRPr="00922211">
        <w:t>1974.</w:t>
      </w:r>
    </w:p>
    <w:p w14:paraId="50C91901" w14:textId="77777777" w:rsidR="00DA30FF" w:rsidRDefault="00DA30FF">
      <w:r>
        <w:br w:type="page"/>
      </w:r>
    </w:p>
    <w:p w14:paraId="7C468C85" w14:textId="77777777" w:rsidR="00922211" w:rsidRPr="00922211" w:rsidRDefault="00922211" w:rsidP="00DA30FF">
      <w:pPr>
        <w:pStyle w:val="Heading1"/>
      </w:pPr>
      <w:bookmarkStart w:id="28" w:name="_Toc22289367"/>
      <w:bookmarkStart w:id="29" w:name="_Toc77771480"/>
      <w:r w:rsidRPr="00922211">
        <w:lastRenderedPageBreak/>
        <w:t>4.0</w:t>
      </w:r>
      <w:r w:rsidRPr="00922211">
        <w:tab/>
        <w:t>Arrangements</w:t>
      </w:r>
      <w:bookmarkEnd w:id="28"/>
      <w:bookmarkEnd w:id="29"/>
      <w:r w:rsidRPr="00922211">
        <w:t xml:space="preserve"> </w:t>
      </w:r>
    </w:p>
    <w:p w14:paraId="72EF474E" w14:textId="71DEB6A0" w:rsidR="00922211" w:rsidRPr="00922211" w:rsidRDefault="00922211" w:rsidP="00B4046E">
      <w:pPr>
        <w:ind w:left="709" w:hanging="709"/>
      </w:pPr>
      <w:r w:rsidRPr="00922211">
        <w:t>4.1</w:t>
      </w:r>
      <w:r w:rsidRPr="00922211">
        <w:tab/>
        <w:t>Detailed information on the council’s expectations is provided in Luton Council’s corporate health and safety policy and associated Luton Council corporate health and safety manual. Below are links to local arrangements.</w:t>
      </w:r>
    </w:p>
    <w:p w14:paraId="45E05A51" w14:textId="1CD52126" w:rsidR="00922211" w:rsidRDefault="00922211" w:rsidP="00DA30FF">
      <w:pPr>
        <w:ind w:left="709" w:hanging="709"/>
      </w:pPr>
      <w:bookmarkStart w:id="30" w:name="_Routine_Updating_Training"/>
      <w:bookmarkEnd w:id="30"/>
      <w:r w:rsidRPr="00922211">
        <w:t>4.2</w:t>
      </w:r>
      <w:r w:rsidRPr="00922211">
        <w:tab/>
        <w:t>The following list of arrangements covers the key elements of a health and safety policy. Please add any others that you feel should be part of this document and/or delete those that do not apply to you. Also refer to the Luton Council corporate health and safety manual which cover many other risk areas, codes of practice and guidance notes.</w:t>
      </w:r>
    </w:p>
    <w:p w14:paraId="081F05F1" w14:textId="33775204" w:rsidR="0030597C" w:rsidRDefault="0030597C" w:rsidP="0030597C">
      <w:pPr>
        <w:ind w:left="709"/>
      </w:pPr>
      <w:r w:rsidRPr="0030597C">
        <w:rPr>
          <w:b/>
        </w:rPr>
        <w:t>Arrangement 1</w:t>
      </w:r>
      <w:r>
        <w:rPr>
          <w:b/>
        </w:rPr>
        <w:t xml:space="preserve">: </w:t>
      </w:r>
      <w:r>
        <w:t xml:space="preserve">Risk assessments </w:t>
      </w:r>
    </w:p>
    <w:p w14:paraId="2933AD91" w14:textId="5D9C2381" w:rsidR="0030597C" w:rsidRDefault="0030597C" w:rsidP="0030597C">
      <w:pPr>
        <w:ind w:left="709"/>
      </w:pPr>
      <w:r w:rsidRPr="0030597C">
        <w:rPr>
          <w:b/>
        </w:rPr>
        <w:t>Arrangement 2</w:t>
      </w:r>
      <w:r>
        <w:rPr>
          <w:b/>
        </w:rPr>
        <w:t xml:space="preserve">: </w:t>
      </w:r>
      <w:r>
        <w:t>Offsite visits</w:t>
      </w:r>
    </w:p>
    <w:p w14:paraId="3E96644D" w14:textId="521FCD9D" w:rsidR="0030597C" w:rsidRDefault="0030597C" w:rsidP="0030597C">
      <w:pPr>
        <w:ind w:left="709"/>
      </w:pPr>
      <w:r w:rsidRPr="0030597C">
        <w:rPr>
          <w:b/>
        </w:rPr>
        <w:t>Arrangement 3</w:t>
      </w:r>
      <w:r>
        <w:rPr>
          <w:b/>
        </w:rPr>
        <w:t xml:space="preserve">: </w:t>
      </w:r>
      <w:r>
        <w:t>Health and safety monitoring and inspections</w:t>
      </w:r>
    </w:p>
    <w:p w14:paraId="2A92A289" w14:textId="62DCD6FC" w:rsidR="0030597C" w:rsidRDefault="0030597C" w:rsidP="0030597C">
      <w:pPr>
        <w:ind w:left="709"/>
      </w:pPr>
      <w:r w:rsidRPr="0030597C">
        <w:rPr>
          <w:b/>
        </w:rPr>
        <w:t>Arrangement 4</w:t>
      </w:r>
      <w:r>
        <w:rPr>
          <w:b/>
        </w:rPr>
        <w:t xml:space="preserve">: </w:t>
      </w:r>
      <w:r>
        <w:t xml:space="preserve">Fire evacuation and other emergency arrangements </w:t>
      </w:r>
    </w:p>
    <w:p w14:paraId="56721CF6" w14:textId="0BD7113B" w:rsidR="0030597C" w:rsidRDefault="0030597C" w:rsidP="0030597C">
      <w:pPr>
        <w:ind w:left="709"/>
      </w:pPr>
      <w:r w:rsidRPr="0030597C">
        <w:rPr>
          <w:b/>
        </w:rPr>
        <w:t>Arrangement 5</w:t>
      </w:r>
      <w:r>
        <w:rPr>
          <w:b/>
        </w:rPr>
        <w:t xml:space="preserve">: </w:t>
      </w:r>
      <w:r>
        <w:t>Fire prevention, testing of equipment</w:t>
      </w:r>
    </w:p>
    <w:p w14:paraId="72CDF63C" w14:textId="3D82F2E2" w:rsidR="0030597C" w:rsidRDefault="0030597C" w:rsidP="0030597C">
      <w:pPr>
        <w:ind w:left="709"/>
      </w:pPr>
      <w:r w:rsidRPr="0030597C">
        <w:rPr>
          <w:b/>
        </w:rPr>
        <w:t>Arrangement 6</w:t>
      </w:r>
      <w:r>
        <w:rPr>
          <w:b/>
        </w:rPr>
        <w:t xml:space="preserve">: </w:t>
      </w:r>
      <w:r>
        <w:t>First aid and medication</w:t>
      </w:r>
    </w:p>
    <w:p w14:paraId="626C5913" w14:textId="011C0BFA" w:rsidR="0030597C" w:rsidRDefault="0030597C" w:rsidP="0030597C">
      <w:pPr>
        <w:ind w:left="709"/>
      </w:pPr>
      <w:r w:rsidRPr="0030597C">
        <w:rPr>
          <w:b/>
        </w:rPr>
        <w:t>Arrangement 7</w:t>
      </w:r>
      <w:r>
        <w:rPr>
          <w:b/>
        </w:rPr>
        <w:t xml:space="preserve">: </w:t>
      </w:r>
      <w:r>
        <w:t>Accident reporting procedures</w:t>
      </w:r>
    </w:p>
    <w:p w14:paraId="71A222B6" w14:textId="1DAFEFE0" w:rsidR="0030597C" w:rsidRDefault="0030597C" w:rsidP="0030597C">
      <w:pPr>
        <w:ind w:left="709"/>
      </w:pPr>
      <w:r w:rsidRPr="0030597C">
        <w:rPr>
          <w:b/>
        </w:rPr>
        <w:t>Arrangement 8</w:t>
      </w:r>
      <w:r>
        <w:rPr>
          <w:b/>
        </w:rPr>
        <w:t xml:space="preserve">: </w:t>
      </w:r>
      <w:r>
        <w:t>Health and safety information and training</w:t>
      </w:r>
    </w:p>
    <w:p w14:paraId="741AA723" w14:textId="06B47F29" w:rsidR="0030597C" w:rsidRDefault="0030597C" w:rsidP="0030597C">
      <w:pPr>
        <w:ind w:left="709"/>
      </w:pPr>
      <w:r w:rsidRPr="0030597C">
        <w:rPr>
          <w:b/>
        </w:rPr>
        <w:t>Arrangement 9</w:t>
      </w:r>
      <w:r>
        <w:rPr>
          <w:b/>
        </w:rPr>
        <w:t xml:space="preserve">: </w:t>
      </w:r>
      <w:r>
        <w:t>Personal safety /</w:t>
      </w:r>
      <w:r w:rsidR="00022A46">
        <w:t xml:space="preserve"> </w:t>
      </w:r>
      <w:r>
        <w:t>lone working</w:t>
      </w:r>
    </w:p>
    <w:p w14:paraId="3D8ACFD8" w14:textId="1A6066AF" w:rsidR="0030597C" w:rsidRDefault="0030597C" w:rsidP="0030597C">
      <w:pPr>
        <w:ind w:left="709"/>
      </w:pPr>
      <w:r w:rsidRPr="0030597C">
        <w:rPr>
          <w:b/>
        </w:rPr>
        <w:t>Arrangement 10</w:t>
      </w:r>
      <w:r>
        <w:rPr>
          <w:b/>
        </w:rPr>
        <w:t xml:space="preserve">: </w:t>
      </w:r>
      <w:r>
        <w:t>Premises work equipment</w:t>
      </w:r>
    </w:p>
    <w:p w14:paraId="11545B20" w14:textId="3F0E2EBA" w:rsidR="0030597C" w:rsidRDefault="0030597C" w:rsidP="0030597C">
      <w:pPr>
        <w:ind w:left="709"/>
      </w:pPr>
      <w:r w:rsidRPr="0030597C">
        <w:rPr>
          <w:b/>
        </w:rPr>
        <w:t>Arrangement 11</w:t>
      </w:r>
      <w:r>
        <w:rPr>
          <w:b/>
        </w:rPr>
        <w:t xml:space="preserve">: </w:t>
      </w:r>
      <w:r>
        <w:t xml:space="preserve">Flammable and hazardous substances </w:t>
      </w:r>
    </w:p>
    <w:p w14:paraId="6C38A34E" w14:textId="1AB7625C" w:rsidR="0030597C" w:rsidRDefault="0030597C" w:rsidP="0030597C">
      <w:pPr>
        <w:ind w:left="709"/>
      </w:pPr>
      <w:r w:rsidRPr="0030597C">
        <w:rPr>
          <w:b/>
        </w:rPr>
        <w:t>Arrangement 12</w:t>
      </w:r>
      <w:r>
        <w:rPr>
          <w:b/>
        </w:rPr>
        <w:t xml:space="preserve">: </w:t>
      </w:r>
      <w:r>
        <w:t xml:space="preserve">Asbestos </w:t>
      </w:r>
    </w:p>
    <w:p w14:paraId="53DDC884" w14:textId="4BD53EAE" w:rsidR="0030597C" w:rsidRDefault="0030597C" w:rsidP="0030597C">
      <w:pPr>
        <w:ind w:left="709"/>
      </w:pPr>
      <w:r w:rsidRPr="0030597C">
        <w:rPr>
          <w:b/>
        </w:rPr>
        <w:t>Arrangement 13</w:t>
      </w:r>
      <w:r>
        <w:rPr>
          <w:b/>
        </w:rPr>
        <w:t xml:space="preserve">: </w:t>
      </w:r>
      <w:r>
        <w:t>Contractors</w:t>
      </w:r>
    </w:p>
    <w:p w14:paraId="7E62606B" w14:textId="711BABE2" w:rsidR="0030597C" w:rsidRDefault="0030597C" w:rsidP="0030597C">
      <w:pPr>
        <w:ind w:left="709"/>
      </w:pPr>
      <w:r w:rsidRPr="0030597C">
        <w:rPr>
          <w:b/>
        </w:rPr>
        <w:t>Arrangement 14</w:t>
      </w:r>
      <w:r>
        <w:rPr>
          <w:b/>
        </w:rPr>
        <w:t xml:space="preserve">: </w:t>
      </w:r>
      <w:r>
        <w:t>Work at height</w:t>
      </w:r>
    </w:p>
    <w:p w14:paraId="1F19DB5D" w14:textId="1260899A" w:rsidR="0030597C" w:rsidRDefault="0030597C" w:rsidP="0030597C">
      <w:pPr>
        <w:ind w:left="709"/>
      </w:pPr>
      <w:r w:rsidRPr="0030597C">
        <w:rPr>
          <w:b/>
        </w:rPr>
        <w:t>Arrangement 15</w:t>
      </w:r>
      <w:r>
        <w:rPr>
          <w:b/>
        </w:rPr>
        <w:t xml:space="preserve">: </w:t>
      </w:r>
      <w:r>
        <w:t>Moving and handling</w:t>
      </w:r>
    </w:p>
    <w:p w14:paraId="3E01473E" w14:textId="39C373DC" w:rsidR="0030597C" w:rsidRDefault="0030597C" w:rsidP="0030597C">
      <w:pPr>
        <w:ind w:left="709"/>
      </w:pPr>
      <w:r w:rsidRPr="0030597C">
        <w:rPr>
          <w:b/>
        </w:rPr>
        <w:t>Arrangement 16</w:t>
      </w:r>
      <w:r>
        <w:rPr>
          <w:b/>
        </w:rPr>
        <w:t xml:space="preserve">: </w:t>
      </w:r>
      <w:r>
        <w:t>Display screen equipment</w:t>
      </w:r>
    </w:p>
    <w:p w14:paraId="5216E1CD" w14:textId="3BFB7702" w:rsidR="0030597C" w:rsidRDefault="0030597C" w:rsidP="0030597C">
      <w:pPr>
        <w:ind w:left="709"/>
      </w:pPr>
      <w:r w:rsidRPr="0030597C">
        <w:rPr>
          <w:b/>
        </w:rPr>
        <w:t>Arrangement 17</w:t>
      </w:r>
      <w:r>
        <w:rPr>
          <w:b/>
        </w:rPr>
        <w:t xml:space="preserve">: </w:t>
      </w:r>
      <w:r>
        <w:t>Vehicles</w:t>
      </w:r>
    </w:p>
    <w:p w14:paraId="52E14BDD" w14:textId="6EBA302F" w:rsidR="0030597C" w:rsidRDefault="0030597C" w:rsidP="0030597C">
      <w:pPr>
        <w:ind w:left="709"/>
      </w:pPr>
      <w:r w:rsidRPr="0030597C">
        <w:rPr>
          <w:b/>
        </w:rPr>
        <w:t>Arrangement 18</w:t>
      </w:r>
      <w:r>
        <w:rPr>
          <w:b/>
        </w:rPr>
        <w:t xml:space="preserve">: </w:t>
      </w:r>
      <w:r>
        <w:t>Lettings</w:t>
      </w:r>
    </w:p>
    <w:p w14:paraId="282847AF" w14:textId="2C3FD108" w:rsidR="0030597C" w:rsidRDefault="0030597C" w:rsidP="0030597C">
      <w:pPr>
        <w:ind w:left="709"/>
      </w:pPr>
      <w:r w:rsidRPr="0030597C">
        <w:rPr>
          <w:b/>
        </w:rPr>
        <w:t>Arrangement 19:</w:t>
      </w:r>
      <w:r>
        <w:t xml:space="preserve"> Minibuses</w:t>
      </w:r>
    </w:p>
    <w:p w14:paraId="2C52DBB8" w14:textId="2B87B686" w:rsidR="0030597C" w:rsidRDefault="0030597C" w:rsidP="0030597C">
      <w:pPr>
        <w:ind w:left="709"/>
      </w:pPr>
      <w:r w:rsidRPr="0030597C">
        <w:rPr>
          <w:b/>
        </w:rPr>
        <w:t>Arrangement 20</w:t>
      </w:r>
      <w:r>
        <w:rPr>
          <w:b/>
        </w:rPr>
        <w:t xml:space="preserve">: </w:t>
      </w:r>
      <w:r>
        <w:t>Stress</w:t>
      </w:r>
    </w:p>
    <w:p w14:paraId="01C3DED7" w14:textId="31EA5591" w:rsidR="0030597C" w:rsidRDefault="0030597C" w:rsidP="0030597C">
      <w:pPr>
        <w:ind w:left="709"/>
      </w:pPr>
      <w:r w:rsidRPr="0030597C">
        <w:rPr>
          <w:b/>
        </w:rPr>
        <w:t>Arrangement 21</w:t>
      </w:r>
      <w:r>
        <w:rPr>
          <w:b/>
        </w:rPr>
        <w:t xml:space="preserve">: </w:t>
      </w:r>
      <w:r>
        <w:t>Legionella</w:t>
      </w:r>
    </w:p>
    <w:p w14:paraId="52488C09" w14:textId="740D2D7B" w:rsidR="0030597C" w:rsidRDefault="0030597C" w:rsidP="0030597C">
      <w:pPr>
        <w:ind w:left="709"/>
      </w:pPr>
      <w:r w:rsidRPr="0030597C">
        <w:rPr>
          <w:b/>
        </w:rPr>
        <w:t>Arrangement 22</w:t>
      </w:r>
      <w:r>
        <w:rPr>
          <w:b/>
        </w:rPr>
        <w:t xml:space="preserve">: </w:t>
      </w:r>
      <w:r>
        <w:t>Local swimming and pools</w:t>
      </w:r>
    </w:p>
    <w:p w14:paraId="44311C60" w14:textId="571C115C" w:rsidR="0030597C" w:rsidRDefault="0030597C" w:rsidP="0030597C">
      <w:pPr>
        <w:ind w:left="709"/>
      </w:pPr>
      <w:r w:rsidRPr="0030597C">
        <w:rPr>
          <w:b/>
        </w:rPr>
        <w:t>Arrangement 23</w:t>
      </w:r>
      <w:r>
        <w:rPr>
          <w:b/>
        </w:rPr>
        <w:t xml:space="preserve">: </w:t>
      </w:r>
      <w:r>
        <w:t>Work experience</w:t>
      </w:r>
    </w:p>
    <w:p w14:paraId="6919CDD6" w14:textId="3866330B" w:rsidR="00922211" w:rsidRDefault="0030597C" w:rsidP="0030597C">
      <w:pPr>
        <w:ind w:left="709"/>
      </w:pPr>
      <w:r w:rsidRPr="0030597C">
        <w:rPr>
          <w:b/>
        </w:rPr>
        <w:t>Arrangement 24</w:t>
      </w:r>
      <w:r>
        <w:rPr>
          <w:b/>
        </w:rPr>
        <w:t xml:space="preserve">: </w:t>
      </w:r>
      <w:r>
        <w:t>Fire risk assessment</w:t>
      </w:r>
    </w:p>
    <w:p w14:paraId="62B88947" w14:textId="77777777" w:rsidR="00BE030B" w:rsidRPr="0030597C" w:rsidRDefault="00BE030B" w:rsidP="00BE030B">
      <w:pPr>
        <w:spacing w:after="0"/>
        <w:ind w:left="709"/>
      </w:pPr>
    </w:p>
    <w:p w14:paraId="1DFA755E" w14:textId="2DAE350F" w:rsidR="00922211" w:rsidRPr="00922211" w:rsidRDefault="00922211" w:rsidP="00FE2194">
      <w:pPr>
        <w:pStyle w:val="Heading1"/>
      </w:pPr>
      <w:bookmarkStart w:id="31" w:name="_Toc22289368"/>
      <w:bookmarkStart w:id="32" w:name="_Toc77771481"/>
      <w:r w:rsidRPr="00922211">
        <w:lastRenderedPageBreak/>
        <w:t>5.0</w:t>
      </w:r>
      <w:r w:rsidRPr="00922211">
        <w:tab/>
        <w:t>(1) Risk assessment guidance</w:t>
      </w:r>
      <w:bookmarkEnd w:id="31"/>
      <w:bookmarkEnd w:id="32"/>
    </w:p>
    <w:p w14:paraId="2C755CD5" w14:textId="77777777" w:rsidR="00922211" w:rsidRPr="0030597C" w:rsidRDefault="00922211" w:rsidP="0030597C">
      <w:pPr>
        <w:ind w:left="709" w:hanging="709"/>
      </w:pPr>
      <w:r w:rsidRPr="00922211">
        <w:t>5.1</w:t>
      </w:r>
      <w:r w:rsidRPr="00922211">
        <w:tab/>
        <w:t xml:space="preserve">The following are examples of risk assessments that are likely to be required due to the need for specific locally arranged precautions </w:t>
      </w:r>
      <w:r w:rsidRPr="00022A46">
        <w:rPr>
          <w:b/>
        </w:rPr>
        <w:t>(some may be incorporated into job role or task-based risk assessments)</w:t>
      </w:r>
      <w:r w:rsidRPr="0030597C">
        <w:t>:</w:t>
      </w:r>
    </w:p>
    <w:p w14:paraId="2D772E5F" w14:textId="0340071C" w:rsidR="00922211" w:rsidRPr="00922211" w:rsidRDefault="00922211" w:rsidP="0030597C">
      <w:pPr>
        <w:ind w:left="709"/>
      </w:pPr>
      <w:r w:rsidRPr="00922211">
        <w:t>5.1.1</w:t>
      </w:r>
      <w:r w:rsidRPr="00922211">
        <w:tab/>
        <w:t>First aid arrangements, (numbers of trained staff, l</w:t>
      </w:r>
      <w:r w:rsidR="0073459F">
        <w:t>evel of training and equipment)</w:t>
      </w:r>
    </w:p>
    <w:p w14:paraId="503AC7EE" w14:textId="44D5248A" w:rsidR="00922211" w:rsidRPr="00922211" w:rsidRDefault="00922211" w:rsidP="0030597C">
      <w:pPr>
        <w:ind w:left="709"/>
      </w:pPr>
      <w:r w:rsidRPr="00922211">
        <w:t>5.1.2</w:t>
      </w:r>
      <w:r w:rsidRPr="00922211">
        <w:tab/>
        <w:t>Lone working situations, including custodian</w:t>
      </w:r>
      <w:r w:rsidR="0073459F">
        <w:t xml:space="preserve"> security checks and locking up</w:t>
      </w:r>
    </w:p>
    <w:p w14:paraId="7A14D1FF" w14:textId="3E9692FB" w:rsidR="00922211" w:rsidRPr="00922211" w:rsidRDefault="0073459F" w:rsidP="0030597C">
      <w:pPr>
        <w:ind w:left="709"/>
      </w:pPr>
      <w:r>
        <w:t>5.1.3</w:t>
      </w:r>
      <w:r>
        <w:tab/>
        <w:t xml:space="preserve">HR </w:t>
      </w:r>
      <w:r w:rsidR="00022A46">
        <w:t>stressor a</w:t>
      </w:r>
      <w:r>
        <w:t>ssessment</w:t>
      </w:r>
    </w:p>
    <w:p w14:paraId="0BC909FE" w14:textId="05D2110F" w:rsidR="00922211" w:rsidRPr="00922211" w:rsidRDefault="00922211" w:rsidP="0030597C">
      <w:pPr>
        <w:ind w:left="709"/>
      </w:pPr>
      <w:r w:rsidRPr="00922211">
        <w:t>5.1</w:t>
      </w:r>
      <w:r w:rsidR="0073459F">
        <w:t>.4</w:t>
      </w:r>
      <w:r w:rsidR="0073459F">
        <w:tab/>
        <w:t>Educational visits and trips</w:t>
      </w:r>
    </w:p>
    <w:p w14:paraId="3A910D8C" w14:textId="4E5C56DA" w:rsidR="00922211" w:rsidRPr="00922211" w:rsidRDefault="0073459F" w:rsidP="0030597C">
      <w:pPr>
        <w:ind w:left="709"/>
      </w:pPr>
      <w:r>
        <w:t>5.1.5</w:t>
      </w:r>
      <w:r>
        <w:tab/>
        <w:t>Tree maintenance</w:t>
      </w:r>
    </w:p>
    <w:p w14:paraId="69C17725" w14:textId="551C5F23" w:rsidR="00922211" w:rsidRPr="00922211" w:rsidRDefault="00922211" w:rsidP="0030597C">
      <w:pPr>
        <w:ind w:left="709"/>
      </w:pPr>
      <w:r w:rsidRPr="00922211">
        <w:t>5.1.6</w:t>
      </w:r>
      <w:r w:rsidRPr="00922211">
        <w:tab/>
        <w:t>Display screen equipment/wo</w:t>
      </w:r>
      <w:r w:rsidR="0073459F">
        <w:t>rkstations</w:t>
      </w:r>
    </w:p>
    <w:p w14:paraId="3E04A4A0" w14:textId="62CD802D" w:rsidR="00922211" w:rsidRPr="00922211" w:rsidRDefault="0073459F" w:rsidP="0030597C">
      <w:pPr>
        <w:ind w:left="709"/>
      </w:pPr>
      <w:r>
        <w:t>5.1.7</w:t>
      </w:r>
      <w:r>
        <w:tab/>
        <w:t>Manual handling</w:t>
      </w:r>
    </w:p>
    <w:p w14:paraId="532C7454" w14:textId="5CE67239" w:rsidR="00922211" w:rsidRPr="00922211" w:rsidRDefault="0073459F" w:rsidP="0030597C">
      <w:pPr>
        <w:ind w:left="709"/>
      </w:pPr>
      <w:r>
        <w:t>5.1.8</w:t>
      </w:r>
      <w:r>
        <w:tab/>
        <w:t>New and expectant mothers</w:t>
      </w:r>
    </w:p>
    <w:p w14:paraId="6B778B10" w14:textId="14EFFEE4" w:rsidR="00922211" w:rsidRPr="00922211" w:rsidRDefault="00922211" w:rsidP="0030597C">
      <w:pPr>
        <w:ind w:left="709"/>
      </w:pPr>
      <w:r w:rsidRPr="00922211">
        <w:t>5.1.9</w:t>
      </w:r>
      <w:r w:rsidRPr="00922211">
        <w:tab/>
        <w:t>Level of supervision in play</w:t>
      </w:r>
      <w:r w:rsidR="0073459F">
        <w:t>grounds and for play equipment</w:t>
      </w:r>
    </w:p>
    <w:p w14:paraId="641EC8C4" w14:textId="058235C4" w:rsidR="00922211" w:rsidRPr="00922211" w:rsidRDefault="0073459F" w:rsidP="0030597C">
      <w:pPr>
        <w:ind w:left="709"/>
      </w:pPr>
      <w:r>
        <w:t>5.1.10</w:t>
      </w:r>
      <w:r>
        <w:tab/>
        <w:t>Working at height</w:t>
      </w:r>
    </w:p>
    <w:p w14:paraId="0C08ED09" w14:textId="28282D12" w:rsidR="00922211" w:rsidRPr="00922211" w:rsidRDefault="00922211" w:rsidP="0030597C">
      <w:pPr>
        <w:ind w:left="709"/>
      </w:pPr>
      <w:r w:rsidRPr="00922211">
        <w:t>5.1.11</w:t>
      </w:r>
      <w:r w:rsidRPr="00922211">
        <w:tab/>
        <w:t>Hinge</w:t>
      </w:r>
      <w:r w:rsidR="0073459F">
        <w:t xml:space="preserve"> protectors for doors and gates</w:t>
      </w:r>
    </w:p>
    <w:p w14:paraId="4D7A1FFA" w14:textId="007B0E3C" w:rsidR="00922211" w:rsidRPr="00922211" w:rsidRDefault="0073459F" w:rsidP="0030597C">
      <w:pPr>
        <w:ind w:left="709"/>
      </w:pPr>
      <w:r>
        <w:t>5.1.12</w:t>
      </w:r>
      <w:r>
        <w:tab/>
        <w:t>Clinical waste</w:t>
      </w:r>
    </w:p>
    <w:p w14:paraId="61298C04" w14:textId="57E7108B" w:rsidR="00922211" w:rsidRPr="00922211" w:rsidRDefault="00922211" w:rsidP="0030597C">
      <w:pPr>
        <w:ind w:left="709"/>
      </w:pPr>
      <w:r w:rsidRPr="00922211">
        <w:t>5.1.13</w:t>
      </w:r>
      <w:r w:rsidRPr="00922211">
        <w:tab/>
        <w:t>Supervision of swimm</w:t>
      </w:r>
      <w:r w:rsidR="0073459F">
        <w:t>ing (on or off site)</w:t>
      </w:r>
    </w:p>
    <w:p w14:paraId="11ED5943" w14:textId="6CCB1B95" w:rsidR="00922211" w:rsidRPr="00922211" w:rsidRDefault="00922211" w:rsidP="0030597C">
      <w:pPr>
        <w:ind w:left="709"/>
      </w:pPr>
      <w:r w:rsidRPr="00922211">
        <w:t>5.1.14</w:t>
      </w:r>
      <w:r w:rsidRPr="00922211">
        <w:tab/>
        <w:t>Fetes, drama prod</w:t>
      </w:r>
      <w:r w:rsidR="0073459F">
        <w:t>uctions, fireworks displays etc</w:t>
      </w:r>
    </w:p>
    <w:p w14:paraId="598610B7" w14:textId="2F930C1D" w:rsidR="00922211" w:rsidRPr="00922211" w:rsidRDefault="00922211" w:rsidP="0030597C">
      <w:pPr>
        <w:ind w:left="709"/>
      </w:pPr>
      <w:r w:rsidRPr="00922211">
        <w:t>5.1.15</w:t>
      </w:r>
      <w:r w:rsidRPr="00922211">
        <w:tab/>
        <w:t>Pedestrian safe</w:t>
      </w:r>
      <w:r w:rsidR="0073459F">
        <w:t>ty where vehicles may be moving</w:t>
      </w:r>
    </w:p>
    <w:p w14:paraId="4196965B" w14:textId="77777777" w:rsidR="00022A46" w:rsidRDefault="00922211" w:rsidP="0030597C">
      <w:pPr>
        <w:ind w:left="1418" w:hanging="709"/>
      </w:pPr>
      <w:r w:rsidRPr="00922211">
        <w:t>5.1.16</w:t>
      </w:r>
      <w:r w:rsidRPr="00922211">
        <w:tab/>
      </w:r>
      <w:r w:rsidR="00022A46">
        <w:t>I</w:t>
      </w:r>
      <w:r w:rsidR="0030597C" w:rsidRPr="00922211">
        <w:t>n</w:t>
      </w:r>
      <w:r w:rsidRPr="00922211">
        <w:t xml:space="preserve"> some cases, new students, those returning after a previous exclusion or students transferring from other educational establishments may present challenging behaviour. </w:t>
      </w:r>
    </w:p>
    <w:p w14:paraId="2B390B09" w14:textId="42974DF5" w:rsidR="00922211" w:rsidRPr="0030597C" w:rsidRDefault="00922211" w:rsidP="00022A46">
      <w:pPr>
        <w:ind w:left="1418"/>
      </w:pPr>
      <w:r w:rsidRPr="00922211">
        <w:t>A specific risk assessment may be required to assist with identifying measures the establishment should take to assist staff to cope. See also Luton Council’s education violence and aggression policy.</w:t>
      </w:r>
    </w:p>
    <w:p w14:paraId="6EB3D61E" w14:textId="77777777" w:rsidR="00022A46" w:rsidRDefault="00922211" w:rsidP="0030597C">
      <w:pPr>
        <w:ind w:left="709" w:hanging="709"/>
      </w:pPr>
      <w:r w:rsidRPr="00922211">
        <w:t>5.2</w:t>
      </w:r>
      <w:r w:rsidRPr="00922211">
        <w:tab/>
      </w:r>
      <w:r w:rsidR="0030597C" w:rsidRPr="0030597C">
        <w:rPr>
          <w:b/>
        </w:rPr>
        <w:t>Please n</w:t>
      </w:r>
      <w:r w:rsidRPr="0030597C">
        <w:rPr>
          <w:b/>
        </w:rPr>
        <w:t>ote:</w:t>
      </w:r>
      <w:r w:rsidRPr="00922211">
        <w:t xml:space="preserve"> For playtime, there are no minimum pupil/staff supervision ratios laid down in law. The DfES advises that the numbers of staff (teachers or midday supervisors as appropriate) on duty at any one time should be determined according to the results of a risk assessment which takes into account the ages and abilities of the children and the geographical features of the school. </w:t>
      </w:r>
    </w:p>
    <w:p w14:paraId="496433FF" w14:textId="67421F33" w:rsidR="00922211" w:rsidRPr="00922211" w:rsidRDefault="00922211" w:rsidP="00022A46">
      <w:pPr>
        <w:ind w:left="709"/>
      </w:pPr>
      <w:r w:rsidRPr="00922211">
        <w:t>The considerations here are based on health and safety law and the ratios must be in line with the minimum requirements necessary to ensure that children are s</w:t>
      </w:r>
      <w:r w:rsidR="0030597C">
        <w:t xml:space="preserve">afely supervised at all times. </w:t>
      </w:r>
    </w:p>
    <w:p w14:paraId="3584AA55" w14:textId="5F8CFD77" w:rsidR="00922211" w:rsidRPr="00922211" w:rsidRDefault="00922211" w:rsidP="00651800">
      <w:r w:rsidRPr="00922211">
        <w:t>5.3</w:t>
      </w:r>
      <w:r w:rsidRPr="00922211">
        <w:tab/>
        <w:t>Below is guidance from other councils rega</w:t>
      </w:r>
      <w:r w:rsidR="0030597C">
        <w:t xml:space="preserve">rding recommended supervision: </w:t>
      </w:r>
    </w:p>
    <w:p w14:paraId="3D874DB4" w14:textId="4E39E221" w:rsidR="00922211" w:rsidRPr="00922211" w:rsidRDefault="0030597C" w:rsidP="0030597C">
      <w:pPr>
        <w:pStyle w:val="ListParagraph"/>
        <w:numPr>
          <w:ilvl w:val="0"/>
          <w:numId w:val="46"/>
        </w:numPr>
      </w:pPr>
      <w:r>
        <w:rPr>
          <w:b/>
          <w:iCs/>
        </w:rPr>
        <w:t>Nursery p</w:t>
      </w:r>
      <w:r w:rsidR="00922211" w:rsidRPr="0030597C">
        <w:rPr>
          <w:b/>
          <w:iCs/>
        </w:rPr>
        <w:t>upils</w:t>
      </w:r>
      <w:r w:rsidR="0073459F">
        <w:rPr>
          <w:iCs/>
        </w:rPr>
        <w:t xml:space="preserve"> - one</w:t>
      </w:r>
      <w:r w:rsidR="00922211" w:rsidRPr="0030597C">
        <w:rPr>
          <w:iCs/>
        </w:rPr>
        <w:t xml:space="preserve"> supervisor per 20 pupils</w:t>
      </w:r>
    </w:p>
    <w:p w14:paraId="0ABCCF88" w14:textId="272A1050" w:rsidR="00922211" w:rsidRPr="00922211" w:rsidRDefault="00922211" w:rsidP="0030597C">
      <w:pPr>
        <w:pStyle w:val="ListParagraph"/>
        <w:numPr>
          <w:ilvl w:val="0"/>
          <w:numId w:val="46"/>
        </w:numPr>
      </w:pPr>
      <w:r w:rsidRPr="0030597C">
        <w:rPr>
          <w:b/>
          <w:iCs/>
        </w:rPr>
        <w:t>Infa</w:t>
      </w:r>
      <w:r w:rsidR="0030597C">
        <w:rPr>
          <w:b/>
          <w:iCs/>
        </w:rPr>
        <w:t>nt p</w:t>
      </w:r>
      <w:r w:rsidRPr="0030597C">
        <w:rPr>
          <w:b/>
          <w:iCs/>
        </w:rPr>
        <w:t>upils</w:t>
      </w:r>
      <w:r w:rsidR="0073459F">
        <w:rPr>
          <w:iCs/>
        </w:rPr>
        <w:t xml:space="preserve"> - one</w:t>
      </w:r>
      <w:r w:rsidRPr="0030597C">
        <w:rPr>
          <w:iCs/>
        </w:rPr>
        <w:t xml:space="preserve"> supervisor per 30 pupils</w:t>
      </w:r>
    </w:p>
    <w:p w14:paraId="08723F6B" w14:textId="2BE10033" w:rsidR="00922211" w:rsidRPr="0030597C" w:rsidRDefault="00922211" w:rsidP="0030597C">
      <w:pPr>
        <w:pStyle w:val="ListParagraph"/>
        <w:numPr>
          <w:ilvl w:val="0"/>
          <w:numId w:val="46"/>
        </w:numPr>
        <w:rPr>
          <w:iCs/>
        </w:rPr>
      </w:pPr>
      <w:r w:rsidRPr="0030597C">
        <w:rPr>
          <w:b/>
          <w:iCs/>
        </w:rPr>
        <w:t xml:space="preserve">Junior </w:t>
      </w:r>
      <w:r w:rsidR="0030597C">
        <w:rPr>
          <w:b/>
          <w:iCs/>
        </w:rPr>
        <w:t>p</w:t>
      </w:r>
      <w:r w:rsidRPr="0030597C">
        <w:rPr>
          <w:b/>
          <w:iCs/>
        </w:rPr>
        <w:t>upils</w:t>
      </w:r>
      <w:r w:rsidR="0073459F">
        <w:rPr>
          <w:iCs/>
        </w:rPr>
        <w:t xml:space="preserve"> - one</w:t>
      </w:r>
      <w:r w:rsidRPr="0030597C">
        <w:rPr>
          <w:iCs/>
        </w:rPr>
        <w:t xml:space="preserve"> supervisor per 75 pupils</w:t>
      </w:r>
    </w:p>
    <w:p w14:paraId="352A19AD" w14:textId="24DC987C" w:rsidR="00922211" w:rsidRDefault="00922211" w:rsidP="00651800">
      <w:pPr>
        <w:pStyle w:val="ListParagraph"/>
        <w:numPr>
          <w:ilvl w:val="0"/>
          <w:numId w:val="46"/>
        </w:numPr>
        <w:rPr>
          <w:iCs/>
        </w:rPr>
      </w:pPr>
      <w:r w:rsidRPr="0030597C">
        <w:rPr>
          <w:b/>
          <w:iCs/>
        </w:rPr>
        <w:t xml:space="preserve">Secondary </w:t>
      </w:r>
      <w:r w:rsidR="0030597C">
        <w:rPr>
          <w:b/>
          <w:iCs/>
        </w:rPr>
        <w:t>s</w:t>
      </w:r>
      <w:r w:rsidRPr="0030597C">
        <w:rPr>
          <w:b/>
          <w:iCs/>
        </w:rPr>
        <w:t>chools</w:t>
      </w:r>
      <w:r w:rsidRPr="0030597C">
        <w:rPr>
          <w:iCs/>
        </w:rPr>
        <w:t xml:space="preserve"> - </w:t>
      </w:r>
      <w:r w:rsidR="0073459F">
        <w:rPr>
          <w:iCs/>
        </w:rPr>
        <w:t>one</w:t>
      </w:r>
      <w:r w:rsidRPr="0030597C">
        <w:rPr>
          <w:iCs/>
        </w:rPr>
        <w:t xml:space="preserve"> supervisor per 200 pupils</w:t>
      </w:r>
    </w:p>
    <w:p w14:paraId="2B27CC1A" w14:textId="77777777" w:rsidR="00922211" w:rsidRPr="00922211" w:rsidRDefault="00922211" w:rsidP="00651800">
      <w:r w:rsidRPr="00922211">
        <w:t>5.4</w:t>
      </w:r>
      <w:r w:rsidRPr="00922211">
        <w:tab/>
        <w:t>General risk assessments</w:t>
      </w:r>
    </w:p>
    <w:p w14:paraId="30CDDB83" w14:textId="61E6B44F" w:rsidR="00922211" w:rsidRPr="00922211" w:rsidRDefault="0030597C" w:rsidP="0030597C">
      <w:pPr>
        <w:ind w:left="1418" w:hanging="698"/>
      </w:pPr>
      <w:r>
        <w:lastRenderedPageBreak/>
        <w:t>5.4</w:t>
      </w:r>
      <w:r w:rsidR="00922211" w:rsidRPr="00922211">
        <w:t>.1</w:t>
      </w:r>
      <w:r w:rsidR="00922211" w:rsidRPr="00922211">
        <w:tab/>
      </w:r>
      <w:r w:rsidR="0073459F" w:rsidRPr="00922211">
        <w:t>The</w:t>
      </w:r>
      <w:r w:rsidR="00922211" w:rsidRPr="00922211">
        <w:t xml:space="preserve"> educational establishment conducts and documents risk assessments for all activities presenting a significant risk. These are co-ordinated by </w:t>
      </w:r>
      <w:r w:rsidR="008A3E57">
        <w:rPr>
          <w:b/>
        </w:rPr>
        <w:t>Sarah Gilbert</w:t>
      </w:r>
      <w:r w:rsidR="00922211" w:rsidRPr="00922211">
        <w:t xml:space="preserve"> following guidance contained in the corporate health </w:t>
      </w:r>
      <w:r>
        <w:t>and</w:t>
      </w:r>
      <w:r w:rsidR="00922211" w:rsidRPr="00922211">
        <w:t xml:space="preserve"> safety manual a</w:t>
      </w:r>
      <w:r w:rsidR="008A3E57">
        <w:t>re approved by the headteacher</w:t>
      </w:r>
    </w:p>
    <w:p w14:paraId="75A4DBDC" w14:textId="1FE35C71" w:rsidR="00922211" w:rsidRPr="00922211" w:rsidRDefault="0030597C" w:rsidP="00243BBA">
      <w:pPr>
        <w:ind w:left="1418" w:hanging="698"/>
      </w:pPr>
      <w:r>
        <w:t>5.</w:t>
      </w:r>
      <w:r w:rsidR="00922211" w:rsidRPr="00922211">
        <w:t>4.2</w:t>
      </w:r>
      <w:r w:rsidR="00922211" w:rsidRPr="00922211">
        <w:tab/>
      </w:r>
      <w:r w:rsidR="0073459F" w:rsidRPr="00922211">
        <w:t>Risk</w:t>
      </w:r>
      <w:r w:rsidR="00922211" w:rsidRPr="00922211">
        <w:t xml:space="preserve"> assessments are available for all staff to view and are held centrally in </w:t>
      </w:r>
      <w:r w:rsidR="008A3E57">
        <w:rPr>
          <w:b/>
        </w:rPr>
        <w:t xml:space="preserve">Headteachers office and within each room </w:t>
      </w:r>
      <w:r w:rsidR="00922211" w:rsidRPr="00922211">
        <w:t>and reviewed on an annual basis or when the work activity changes, whichever is the soonest. Staff will be made aware of any changes to risk ass</w:t>
      </w:r>
      <w:r w:rsidR="00243BBA">
        <w:t>essments relating to their work</w:t>
      </w:r>
    </w:p>
    <w:p w14:paraId="50937CA2" w14:textId="77777777" w:rsidR="00922211" w:rsidRPr="00922211" w:rsidRDefault="00922211" w:rsidP="00651800">
      <w:r w:rsidRPr="00922211">
        <w:t>5.5</w:t>
      </w:r>
      <w:r w:rsidRPr="00922211">
        <w:tab/>
        <w:t>Individual risk assessments</w:t>
      </w:r>
    </w:p>
    <w:p w14:paraId="45213A7A" w14:textId="426E0266" w:rsidR="00922211" w:rsidRPr="00922211" w:rsidRDefault="00922211" w:rsidP="0030597C">
      <w:pPr>
        <w:ind w:left="1418" w:hanging="698"/>
      </w:pPr>
      <w:r w:rsidRPr="00922211">
        <w:t>5.5.1</w:t>
      </w:r>
      <w:r w:rsidRPr="00922211">
        <w:tab/>
        <w:t xml:space="preserve">Specific assessments relating to staff member(s) or pupil(s) are held on that individual’s file and will be undertaken by </w:t>
      </w:r>
      <w:r w:rsidR="008A3E57">
        <w:rPr>
          <w:b/>
        </w:rPr>
        <w:t>Liz Jenkins Deputy headteacher</w:t>
      </w:r>
    </w:p>
    <w:p w14:paraId="26CD3C2E" w14:textId="3B752506" w:rsidR="00922211" w:rsidRPr="00922211" w:rsidRDefault="0030597C" w:rsidP="0030597C">
      <w:pPr>
        <w:ind w:left="1418" w:hanging="698"/>
      </w:pPr>
      <w:r>
        <w:t>5</w:t>
      </w:r>
      <w:r w:rsidR="00922211" w:rsidRPr="00922211">
        <w:t>.5.2</w:t>
      </w:r>
      <w:r w:rsidR="00922211" w:rsidRPr="00922211">
        <w:tab/>
        <w:t>Such risk assessments will be reviewed on a regular basis.</w:t>
      </w:r>
    </w:p>
    <w:p w14:paraId="1B7A085E" w14:textId="3C43A8B1" w:rsidR="00922211" w:rsidRPr="00922211" w:rsidRDefault="0030597C" w:rsidP="00243BBA">
      <w:pPr>
        <w:ind w:left="1418" w:hanging="698"/>
      </w:pPr>
      <w:r>
        <w:t>5</w:t>
      </w:r>
      <w:r w:rsidR="00922211" w:rsidRPr="00922211">
        <w:t>.5.3</w:t>
      </w:r>
      <w:r w:rsidR="00922211" w:rsidRPr="00922211">
        <w:tab/>
        <w:t>It is the responsibility of all staff to inform their line manager of any medical conditions (including pregnancy) which may</w:t>
      </w:r>
      <w:r w:rsidR="00243BBA">
        <w:t xml:space="preserve"> impact upon their work.</w:t>
      </w:r>
    </w:p>
    <w:p w14:paraId="339FCE19" w14:textId="77777777" w:rsidR="00922211" w:rsidRPr="00922211" w:rsidRDefault="00922211" w:rsidP="00651800">
      <w:r w:rsidRPr="00922211">
        <w:t>5.6</w:t>
      </w:r>
      <w:r w:rsidRPr="00922211">
        <w:tab/>
        <w:t xml:space="preserve">Curriculum activities </w:t>
      </w:r>
    </w:p>
    <w:p w14:paraId="0B099C7E" w14:textId="75B5ACFE" w:rsidR="003A7E94" w:rsidRPr="00922211" w:rsidRDefault="00922211" w:rsidP="00243BBA">
      <w:pPr>
        <w:ind w:left="720"/>
      </w:pPr>
      <w:r w:rsidRPr="00922211">
        <w:t xml:space="preserve">Risk assessments for curriculum activities will be carried out by </w:t>
      </w:r>
      <w:r w:rsidR="008A3E57">
        <w:t>teachers and room leaders</w:t>
      </w:r>
      <w:r w:rsidRPr="00922211">
        <w:t xml:space="preserve"> using the relevant codes of practice and model risk assessments detailed below. </w:t>
      </w:r>
    </w:p>
    <w:p w14:paraId="1B3F51F4" w14:textId="51EBA0CF" w:rsidR="00922211" w:rsidRPr="00922211" w:rsidRDefault="00922211" w:rsidP="003A7E94">
      <w:pPr>
        <w:ind w:left="709" w:hanging="709"/>
      </w:pPr>
      <w:r w:rsidRPr="00922211">
        <w:t>5.7</w:t>
      </w:r>
      <w:r w:rsidRPr="00922211">
        <w:tab/>
        <w:t>All Luton Council community educational establishments have a subscription to CLEAPSS and their publications</w:t>
      </w:r>
      <w:r w:rsidRPr="005D3DF5">
        <w:rPr>
          <w:vertAlign w:val="superscript"/>
        </w:rPr>
        <w:footnoteReference w:id="1"/>
      </w:r>
      <w:r w:rsidRPr="00922211">
        <w:t xml:space="preserve"> are used as sources of model risk assessment within science, art and </w:t>
      </w:r>
      <w:r w:rsidR="0073459F">
        <w:t>design and technology (</w:t>
      </w:r>
      <w:r w:rsidRPr="00922211">
        <w:t>DT</w:t>
      </w:r>
      <w:r w:rsidR="0073459F">
        <w:t>)</w:t>
      </w:r>
      <w:r w:rsidRPr="00922211">
        <w:t xml:space="preserve">. </w:t>
      </w:r>
    </w:p>
    <w:p w14:paraId="60EB628A" w14:textId="131AFB92" w:rsidR="00922211" w:rsidRPr="00922211" w:rsidRDefault="00922211" w:rsidP="003A7E94">
      <w:pPr>
        <w:ind w:left="1418" w:hanging="698"/>
      </w:pPr>
      <w:r w:rsidRPr="00922211">
        <w:t>5.7.1</w:t>
      </w:r>
      <w:r w:rsidRPr="00922211">
        <w:tab/>
        <w:t>In addition the following publications are used locally as sou</w:t>
      </w:r>
      <w:r w:rsidR="003A7E94">
        <w:t>rces of model risk assessments:</w:t>
      </w:r>
    </w:p>
    <w:p w14:paraId="41303694" w14:textId="77777777" w:rsidR="00922211" w:rsidRPr="00922211" w:rsidRDefault="00922211" w:rsidP="00651800">
      <w:r w:rsidRPr="00922211">
        <w:t>5.8</w:t>
      </w:r>
      <w:r w:rsidRPr="00922211">
        <w:tab/>
      </w:r>
      <w:r w:rsidRPr="0073459F">
        <w:rPr>
          <w:b/>
        </w:rPr>
        <w:t>[Secondary educational establishments]</w:t>
      </w:r>
    </w:p>
    <w:p w14:paraId="71AA9B90" w14:textId="77777777" w:rsidR="00922211" w:rsidRPr="00922211" w:rsidRDefault="00922211" w:rsidP="003A7E94">
      <w:pPr>
        <w:ind w:left="1418" w:hanging="698"/>
      </w:pPr>
      <w:r w:rsidRPr="00922211">
        <w:t>5.8.1</w:t>
      </w:r>
      <w:r w:rsidRPr="00922211">
        <w:tab/>
      </w:r>
      <w:r w:rsidRPr="0073459F">
        <w:rPr>
          <w:b/>
        </w:rPr>
        <w:t>[BS 4163:2014 health and safety for design and technology in educational establishments and similar establishments- code of practice.]</w:t>
      </w:r>
    </w:p>
    <w:p w14:paraId="391ECE50" w14:textId="6EAD31BF" w:rsidR="00922211" w:rsidRPr="0073459F" w:rsidRDefault="00922211" w:rsidP="003A7E94">
      <w:pPr>
        <w:ind w:left="1418" w:hanging="698"/>
        <w:rPr>
          <w:b/>
        </w:rPr>
      </w:pPr>
      <w:r w:rsidRPr="00922211">
        <w:t>5.8.2</w:t>
      </w:r>
      <w:r w:rsidRPr="00922211">
        <w:tab/>
      </w:r>
      <w:r w:rsidRPr="0073459F">
        <w:rPr>
          <w:b/>
        </w:rPr>
        <w:t>[ASE, safeguards in the educational establishment laboratory</w:t>
      </w:r>
      <w:r w:rsidR="006238B1" w:rsidRPr="0073459F">
        <w:rPr>
          <w:b/>
        </w:rPr>
        <w:t>, 2006</w:t>
      </w:r>
      <w:r w:rsidRPr="0073459F">
        <w:rPr>
          <w:b/>
        </w:rPr>
        <w:t xml:space="preserve"> (11th edition), </w:t>
      </w:r>
      <w:hyperlink r:id="rId13" w:history="1">
        <w:r w:rsidRPr="0073459F">
          <w:rPr>
            <w:rStyle w:val="Hyperlink"/>
            <w:b/>
          </w:rPr>
          <w:t>The Association of Science Education website</w:t>
        </w:r>
      </w:hyperlink>
      <w:r w:rsidRPr="0073459F">
        <w:rPr>
          <w:b/>
          <w:u w:val="single"/>
        </w:rPr>
        <w:t>]</w:t>
      </w:r>
      <w:r w:rsidRPr="0073459F">
        <w:rPr>
          <w:b/>
        </w:rPr>
        <w:t xml:space="preserve"> ISBN 978-0-86357-408-5.]</w:t>
      </w:r>
    </w:p>
    <w:p w14:paraId="6DDD9539" w14:textId="77777777" w:rsidR="00922211" w:rsidRPr="00922211" w:rsidRDefault="00922211" w:rsidP="003A7E94">
      <w:pPr>
        <w:ind w:left="720"/>
      </w:pPr>
      <w:r w:rsidRPr="00922211">
        <w:t>5.8.3</w:t>
      </w:r>
      <w:r w:rsidRPr="00922211">
        <w:tab/>
      </w:r>
      <w:hyperlink r:id="rId14" w:history="1">
        <w:r w:rsidRPr="0073459F">
          <w:rPr>
            <w:rStyle w:val="Hyperlink"/>
            <w:b/>
          </w:rPr>
          <w:t>[National society for education in art &amp; design website (NSEAD)</w:t>
        </w:r>
      </w:hyperlink>
      <w:r w:rsidRPr="00922211">
        <w:t xml:space="preserve"> </w:t>
      </w:r>
    </w:p>
    <w:p w14:paraId="25F623F2" w14:textId="36B9891B" w:rsidR="00922211" w:rsidRPr="00922211" w:rsidRDefault="00922211" w:rsidP="00DC3483">
      <w:pPr>
        <w:ind w:left="1418" w:hanging="698"/>
        <w:rPr>
          <w:u w:val="single"/>
        </w:rPr>
      </w:pPr>
      <w:r w:rsidRPr="00922211">
        <w:t>5.8.4</w:t>
      </w:r>
      <w:r w:rsidRPr="00922211">
        <w:tab/>
      </w:r>
      <w:hyperlink r:id="rId15" w:history="1">
        <w:r w:rsidRPr="0073459F">
          <w:rPr>
            <w:rStyle w:val="Hyperlink"/>
            <w:b/>
          </w:rPr>
          <w:t>[Safe practice in physical education, educational establishment sport and physical activity 2016’ association of PE ‘.AfPE’ website</w:t>
        </w:r>
      </w:hyperlink>
      <w:r w:rsidR="00DC3483">
        <w:rPr>
          <w:u w:val="single"/>
        </w:rPr>
        <w:t xml:space="preserve"> </w:t>
      </w:r>
    </w:p>
    <w:p w14:paraId="6ECDD3C7" w14:textId="77777777" w:rsidR="00922211" w:rsidRPr="00922211" w:rsidRDefault="00922211" w:rsidP="00651800">
      <w:r w:rsidRPr="00922211">
        <w:t>5.9</w:t>
      </w:r>
      <w:r w:rsidRPr="00922211">
        <w:tab/>
      </w:r>
      <w:r w:rsidRPr="0073459F">
        <w:rPr>
          <w:b/>
        </w:rPr>
        <w:t>[Primary educational establishments]</w:t>
      </w:r>
    </w:p>
    <w:p w14:paraId="69426377" w14:textId="28915A8B" w:rsidR="00922211" w:rsidRPr="00922211" w:rsidRDefault="00922211" w:rsidP="003A7E94">
      <w:pPr>
        <w:ind w:left="1418" w:hanging="698"/>
      </w:pPr>
      <w:r w:rsidRPr="00922211">
        <w:t>5.9.1</w:t>
      </w:r>
      <w:r w:rsidRPr="00922211">
        <w:tab/>
      </w:r>
      <w:r w:rsidRPr="0073459F">
        <w:rPr>
          <w:b/>
        </w:rPr>
        <w:t>[Be safe! health and safety in pri</w:t>
      </w:r>
      <w:r w:rsidR="00DA30FF">
        <w:rPr>
          <w:b/>
        </w:rPr>
        <w:t>mary science and technology, fourth</w:t>
      </w:r>
      <w:r w:rsidRPr="0073459F">
        <w:rPr>
          <w:b/>
        </w:rPr>
        <w:t xml:space="preserve"> edition </w:t>
      </w:r>
      <w:r w:rsidR="006238B1" w:rsidRPr="0073459F">
        <w:rPr>
          <w:b/>
        </w:rPr>
        <w:t>ASE</w:t>
      </w:r>
      <w:r w:rsidRPr="0073459F">
        <w:rPr>
          <w:b/>
        </w:rPr>
        <w:t xml:space="preserve"> ISBN ISBN 978-0-86357-426-9]</w:t>
      </w:r>
      <w:r w:rsidRPr="00922211">
        <w:t xml:space="preserve"> </w:t>
      </w:r>
    </w:p>
    <w:p w14:paraId="7CDFF3AE" w14:textId="77777777" w:rsidR="00DA30FF" w:rsidRDefault="00922211" w:rsidP="00DA30FF">
      <w:pPr>
        <w:ind w:left="720"/>
        <w:rPr>
          <w:u w:val="single"/>
        </w:rPr>
      </w:pPr>
      <w:r w:rsidRPr="00922211">
        <w:t>5.9.2</w:t>
      </w:r>
      <w:r w:rsidRPr="00922211">
        <w:tab/>
      </w:r>
      <w:hyperlink r:id="rId16" w:history="1">
        <w:r w:rsidRPr="0073459F">
          <w:rPr>
            <w:rStyle w:val="Hyperlink"/>
            <w:b/>
          </w:rPr>
          <w:t>[National society for education in art &amp; design website (NSEAD)</w:t>
        </w:r>
      </w:hyperlink>
      <w:r w:rsidRPr="00922211">
        <w:rPr>
          <w:u w:val="single"/>
        </w:rPr>
        <w:t xml:space="preserve"> </w:t>
      </w:r>
    </w:p>
    <w:p w14:paraId="0A9EF89C" w14:textId="54C3F6CD" w:rsidR="00922211" w:rsidRDefault="00922211" w:rsidP="00DA30FF">
      <w:pPr>
        <w:ind w:left="1418" w:hanging="698"/>
        <w:rPr>
          <w:b/>
          <w:u w:val="single"/>
        </w:rPr>
      </w:pPr>
      <w:r w:rsidRPr="00922211">
        <w:t>5.9.3</w:t>
      </w:r>
      <w:r w:rsidRPr="00922211">
        <w:tab/>
      </w:r>
      <w:hyperlink r:id="rId17" w:history="1">
        <w:r w:rsidRPr="0073459F">
          <w:rPr>
            <w:rStyle w:val="Hyperlink"/>
            <w:b/>
          </w:rPr>
          <w:t>[Safe practice in physical education and educational establishment sport’ association of PE ‘afPE’ website]</w:t>
        </w:r>
      </w:hyperlink>
      <w:r w:rsidRPr="0073459F">
        <w:rPr>
          <w:b/>
          <w:u w:val="single"/>
        </w:rPr>
        <w:t>.</w:t>
      </w:r>
    </w:p>
    <w:p w14:paraId="0FB4215C" w14:textId="77777777" w:rsidR="00922211" w:rsidRPr="00922211" w:rsidRDefault="00922211" w:rsidP="00FE2194">
      <w:pPr>
        <w:pStyle w:val="Heading1"/>
      </w:pPr>
      <w:bookmarkStart w:id="33" w:name="_Toc22289369"/>
      <w:bookmarkStart w:id="34" w:name="_Toc77771482"/>
      <w:r w:rsidRPr="00922211">
        <w:lastRenderedPageBreak/>
        <w:t>6.0</w:t>
      </w:r>
      <w:r w:rsidRPr="00922211">
        <w:tab/>
        <w:t>(2) Off site visits</w:t>
      </w:r>
      <w:bookmarkEnd w:id="33"/>
      <w:bookmarkEnd w:id="34"/>
    </w:p>
    <w:p w14:paraId="55A1B474" w14:textId="2CE01A4C" w:rsidR="00922211" w:rsidRPr="00922211" w:rsidRDefault="00922211" w:rsidP="003A7E94">
      <w:pPr>
        <w:ind w:left="709" w:hanging="709"/>
      </w:pPr>
      <w:r w:rsidRPr="00922211">
        <w:t>6.1</w:t>
      </w:r>
      <w:r w:rsidRPr="00922211">
        <w:tab/>
        <w:t>The council has adopted the outdoor education advisory panel’s national guidance for learning outside the classroom and offsite visits and all offsite visits will be planned in accordance with the Luton Council educational visits policy.</w:t>
      </w:r>
    </w:p>
    <w:p w14:paraId="3794AB25" w14:textId="0DB0D604" w:rsidR="00922211" w:rsidRPr="00922211" w:rsidRDefault="00922211" w:rsidP="003A7E94">
      <w:pPr>
        <w:ind w:left="709" w:hanging="709"/>
      </w:pPr>
      <w:r w:rsidRPr="00922211">
        <w:t>6.2</w:t>
      </w:r>
      <w:r w:rsidRPr="00922211">
        <w:tab/>
        <w:t>The counci</w:t>
      </w:r>
      <w:r w:rsidR="003A7E94">
        <w:t>l’s education safety advisor (i</w:t>
      </w:r>
      <w:r w:rsidRPr="00922211">
        <w:t>e the active educational establishments manager)</w:t>
      </w:r>
      <w:r w:rsidR="003A7E94">
        <w:t xml:space="preserve"> must be notified of all level three</w:t>
      </w:r>
      <w:r w:rsidRPr="00922211">
        <w:t xml:space="preserve"> trips, which include self-led adventurous activities, fieldwork trips to open or </w:t>
      </w:r>
      <w:r w:rsidR="003A7E94">
        <w:t>‘</w:t>
      </w:r>
      <w:r w:rsidRPr="00922211">
        <w:t>wild</w:t>
      </w:r>
      <w:r w:rsidR="003A7E94">
        <w:t>’</w:t>
      </w:r>
      <w:r w:rsidRPr="00922211">
        <w:t xml:space="preserve"> country, and all trips overseas. This will be done via the use of evolve, the online notification and approvals system. </w:t>
      </w:r>
    </w:p>
    <w:p w14:paraId="5D767E96" w14:textId="77777777" w:rsidR="00922211" w:rsidRPr="00922211" w:rsidRDefault="00922211" w:rsidP="003A7E94">
      <w:pPr>
        <w:ind w:left="1418" w:hanging="709"/>
      </w:pPr>
      <w:r w:rsidRPr="00922211">
        <w:t>6.2.1</w:t>
      </w:r>
      <w:r w:rsidRPr="00922211">
        <w:tab/>
      </w:r>
      <w:r w:rsidRPr="002840A3">
        <w:rPr>
          <w:b/>
        </w:rPr>
        <w:t>[Evolve will be used for the planning and approval of all offsite visits. Relevant risk assessments, participant’s names etc will be attached electronically as required.]</w:t>
      </w:r>
    </w:p>
    <w:p w14:paraId="145C21B8" w14:textId="0E8B0343" w:rsidR="00922211" w:rsidRPr="00922211" w:rsidRDefault="00922211" w:rsidP="002840A3">
      <w:pPr>
        <w:ind w:left="1418" w:hanging="709"/>
      </w:pPr>
      <w:r w:rsidRPr="00922211">
        <w:t>6.2.2</w:t>
      </w:r>
      <w:r w:rsidRPr="00922211">
        <w:tab/>
        <w:t xml:space="preserve">The member of staff planning the trip will submit all relevant paperwork and risk assessments relating to the trip to the educational visits co-ordinator(s) </w:t>
      </w:r>
      <w:r w:rsidR="0084520F">
        <w:rPr>
          <w:b/>
        </w:rPr>
        <w:t xml:space="preserve">Sarah Gilbert </w:t>
      </w:r>
      <w:r w:rsidRPr="00922211">
        <w:t>who will check the documentation and planning of the trip and if accepta</w:t>
      </w:r>
      <w:r w:rsidR="0084520F">
        <w:t>ble initially approve the visit.</w:t>
      </w:r>
    </w:p>
    <w:p w14:paraId="2D864199" w14:textId="77F72B09" w:rsidR="00922211" w:rsidRDefault="00922211" w:rsidP="00651800">
      <w:pPr>
        <w:rPr>
          <w:b/>
        </w:rPr>
      </w:pPr>
      <w:r w:rsidRPr="00922211">
        <w:rPr>
          <w:b/>
        </w:rPr>
        <w:t>Secondary science should be using</w:t>
      </w:r>
      <w:r w:rsidR="002840A3">
        <w:rPr>
          <w:b/>
        </w:rPr>
        <w:t xml:space="preserve"> the</w:t>
      </w:r>
      <w:r w:rsidRPr="00922211">
        <w:rPr>
          <w:b/>
        </w:rPr>
        <w:t xml:space="preserve"> </w:t>
      </w:r>
      <w:hyperlink r:id="rId18" w:history="1">
        <w:r w:rsidR="002840A3">
          <w:rPr>
            <w:rStyle w:val="Hyperlink"/>
            <w:b/>
          </w:rPr>
          <w:t>CLEAPSS Science website</w:t>
        </w:r>
      </w:hyperlink>
      <w:r w:rsidRPr="00922211">
        <w:rPr>
          <w:b/>
        </w:rPr>
        <w:t xml:space="preserve"> </w:t>
      </w:r>
      <w:bookmarkStart w:id="35" w:name="_Toc3569554"/>
    </w:p>
    <w:p w14:paraId="603AFFAA" w14:textId="77777777" w:rsidR="00FE2194" w:rsidRDefault="00FE2194" w:rsidP="00651800">
      <w:pPr>
        <w:rPr>
          <w:b/>
        </w:rPr>
      </w:pPr>
    </w:p>
    <w:p w14:paraId="128F5570" w14:textId="77777777" w:rsidR="00922211" w:rsidRPr="00922211" w:rsidRDefault="00922211" w:rsidP="00FE2194">
      <w:pPr>
        <w:pStyle w:val="Heading1"/>
      </w:pPr>
      <w:bookmarkStart w:id="36" w:name="_Toc22289370"/>
      <w:bookmarkStart w:id="37" w:name="_Toc77771483"/>
      <w:r w:rsidRPr="00922211">
        <w:t>7.0</w:t>
      </w:r>
      <w:r w:rsidRPr="00922211">
        <w:tab/>
        <w:t>(3) Health and safety monitoring and inspection</w:t>
      </w:r>
      <w:bookmarkEnd w:id="35"/>
      <w:bookmarkEnd w:id="36"/>
      <w:bookmarkEnd w:id="37"/>
    </w:p>
    <w:p w14:paraId="271F678A" w14:textId="3D8E73FD" w:rsidR="00922211" w:rsidRPr="00922211" w:rsidRDefault="00922211" w:rsidP="003A7E94">
      <w:pPr>
        <w:ind w:left="709" w:hanging="709"/>
      </w:pPr>
      <w:r w:rsidRPr="00922211">
        <w:t>7.1</w:t>
      </w:r>
      <w:r w:rsidRPr="00922211">
        <w:tab/>
        <w:t xml:space="preserve">A general inspection of the site will be conducted on a termly *basis and be undertaken/co-ordinated by </w:t>
      </w:r>
      <w:r w:rsidR="0084520F">
        <w:rPr>
          <w:b/>
        </w:rPr>
        <w:t>Rob Kirwan and Sarah Gi</w:t>
      </w:r>
      <w:r w:rsidR="00130415">
        <w:rPr>
          <w:b/>
        </w:rPr>
        <w:t>lbert</w:t>
      </w:r>
      <w:r w:rsidRPr="00922211">
        <w:t>. These termly inspections will be conducted with the health and safety governor, using the form provided by Luton Council.</w:t>
      </w:r>
    </w:p>
    <w:p w14:paraId="2EA47D12" w14:textId="54222412" w:rsidR="00922211" w:rsidRPr="00922211" w:rsidRDefault="00922211" w:rsidP="003A7E94">
      <w:pPr>
        <w:ind w:left="709" w:hanging="709"/>
      </w:pPr>
      <w:r w:rsidRPr="00922211">
        <w:t>7.2</w:t>
      </w:r>
      <w:r w:rsidRPr="00922211">
        <w:tab/>
        <w:t xml:space="preserve">Inspections of individual departments will be carried out by heads of </w:t>
      </w:r>
      <w:r w:rsidR="003A7E94">
        <w:t xml:space="preserve">department or nominated staff. </w:t>
      </w:r>
    </w:p>
    <w:p w14:paraId="115457C6" w14:textId="2610CB0A" w:rsidR="00922211" w:rsidRPr="00922211" w:rsidRDefault="00922211" w:rsidP="003A7E94">
      <w:pPr>
        <w:ind w:left="709" w:hanging="709"/>
      </w:pPr>
      <w:r w:rsidRPr="00922211">
        <w:t>7.3</w:t>
      </w:r>
      <w:r w:rsidRPr="00922211">
        <w:tab/>
        <w:t xml:space="preserve">In both cases the person(s) undertaking inspection will complete a report in writing and submit this to the </w:t>
      </w:r>
      <w:r w:rsidR="00130415">
        <w:rPr>
          <w:b/>
        </w:rPr>
        <w:t>[headteacher]</w:t>
      </w:r>
      <w:r w:rsidRPr="00922211">
        <w:t>. Responsibility for following up items detailed in the safety inspection repor</w:t>
      </w:r>
      <w:r w:rsidR="003A7E94">
        <w:t xml:space="preserve">t will rest with </w:t>
      </w:r>
      <w:r w:rsidR="00130415">
        <w:rPr>
          <w:b/>
        </w:rPr>
        <w:t>Robert Kirwan and Sarah Gilbert</w:t>
      </w:r>
      <w:r w:rsidR="003A7E94">
        <w:t>.</w:t>
      </w:r>
    </w:p>
    <w:p w14:paraId="0F3E94BA" w14:textId="4A12556B" w:rsidR="00922211" w:rsidRPr="00922211" w:rsidRDefault="00130415" w:rsidP="003A7E94">
      <w:pPr>
        <w:ind w:left="709" w:hanging="709"/>
      </w:pPr>
      <w:r>
        <w:t>7.4</w:t>
      </w:r>
      <w:r>
        <w:tab/>
        <w:t>A named governor, Daniel Coppin</w:t>
      </w:r>
      <w:r w:rsidR="00922211" w:rsidRPr="00922211">
        <w:t xml:space="preserve"> will be involved in monitoring the local health and safety management systems on an annual basis and report back to both the relevant sub-committee and</w:t>
      </w:r>
      <w:r w:rsidR="003A7E94">
        <w:t xml:space="preserve"> full governing body meetings. </w:t>
      </w:r>
    </w:p>
    <w:p w14:paraId="6EDC69A0" w14:textId="77777777" w:rsidR="00922211" w:rsidRPr="00922211" w:rsidRDefault="00922211" w:rsidP="003A7E94">
      <w:pPr>
        <w:ind w:left="709" w:hanging="709"/>
      </w:pPr>
      <w:r w:rsidRPr="00922211">
        <w:t>7.5</w:t>
      </w:r>
      <w:r w:rsidRPr="00922211">
        <w:tab/>
        <w:t>Inspections will be conducted jointly with the establishment’s health and safety representative(s) if possible.</w:t>
      </w:r>
    </w:p>
    <w:p w14:paraId="18CD18F6" w14:textId="17D87CB6" w:rsidR="00922211" w:rsidRDefault="00922211" w:rsidP="00651800">
      <w:pPr>
        <w:rPr>
          <w:b/>
        </w:rPr>
      </w:pPr>
      <w:r w:rsidRPr="00922211">
        <w:rPr>
          <w:b/>
        </w:rPr>
        <w:t xml:space="preserve">Cycle time for formal documented site inspection should be based upon risk, larger educational establishments and/or those with higher risks should be undertaken termly. </w:t>
      </w:r>
    </w:p>
    <w:p w14:paraId="233B7204" w14:textId="09565696" w:rsidR="00DA30FF" w:rsidRDefault="00DA30FF">
      <w:r>
        <w:br w:type="page"/>
      </w:r>
    </w:p>
    <w:p w14:paraId="0F435655" w14:textId="77777777" w:rsidR="00922211" w:rsidRPr="00922211" w:rsidRDefault="00922211" w:rsidP="00FE2194">
      <w:pPr>
        <w:pStyle w:val="Heading1"/>
      </w:pPr>
      <w:bookmarkStart w:id="38" w:name="_Toc22289371"/>
      <w:bookmarkStart w:id="39" w:name="_Toc77771484"/>
      <w:r w:rsidRPr="00922211">
        <w:lastRenderedPageBreak/>
        <w:t>8.0</w:t>
      </w:r>
      <w:r w:rsidRPr="00922211">
        <w:tab/>
        <w:t>(4) Fire evacuation and other emergency arrangement</w:t>
      </w:r>
      <w:bookmarkEnd w:id="38"/>
      <w:bookmarkEnd w:id="39"/>
    </w:p>
    <w:p w14:paraId="191AAACA" w14:textId="32535C28" w:rsidR="00922211" w:rsidRPr="00922211" w:rsidRDefault="00922211" w:rsidP="003A7E94">
      <w:pPr>
        <w:ind w:left="709" w:hanging="709"/>
      </w:pPr>
      <w:r w:rsidRPr="00922211">
        <w:t>8.1</w:t>
      </w:r>
      <w:r w:rsidRPr="00922211">
        <w:tab/>
        <w:t xml:space="preserve">The headteacher is responsible for ensuring the local fire risk assessment is undertaken and implemented in accordance with the regulatory reform (fire safety) order 2005. The local fire risk assessment is located </w:t>
      </w:r>
      <w:r w:rsidR="00130415">
        <w:rPr>
          <w:b/>
        </w:rPr>
        <w:t>in the fire log book</w:t>
      </w:r>
      <w:r w:rsidRPr="005D3DF5">
        <w:rPr>
          <w:b/>
        </w:rPr>
        <w:t xml:space="preserve"> </w:t>
      </w:r>
      <w:r w:rsidRPr="00922211">
        <w:t>and will be reviewed on an annual basis.</w:t>
      </w:r>
    </w:p>
    <w:p w14:paraId="18A91D77" w14:textId="142FF82C" w:rsidR="00922211" w:rsidRPr="003A7E94" w:rsidRDefault="00922211" w:rsidP="003A7E94">
      <w:pPr>
        <w:ind w:left="709" w:hanging="709"/>
      </w:pPr>
      <w:r w:rsidRPr="00922211">
        <w:t>8.2</w:t>
      </w:r>
      <w:r w:rsidRPr="003A7E94">
        <w:tab/>
      </w:r>
      <w:r w:rsidRPr="003A7E94">
        <w:rPr>
          <w:b/>
        </w:rPr>
        <w:t>Emergency procedures</w:t>
      </w:r>
      <w:r w:rsidRPr="003A7E94">
        <w:t xml:space="preserve"> </w:t>
      </w:r>
      <w:r w:rsidR="003A7E94">
        <w:t>-</w:t>
      </w:r>
      <w:r w:rsidRPr="003A7E94">
        <w:t xml:space="preserve"> </w:t>
      </w:r>
      <w:r w:rsidRPr="00922211">
        <w:t xml:space="preserve">Fire and emergency evacuation procedures are detailed in </w:t>
      </w:r>
      <w:r w:rsidRPr="00E37C06">
        <w:rPr>
          <w:b/>
        </w:rPr>
        <w:t>[the staff handbook]</w:t>
      </w:r>
      <w:r w:rsidR="00130415">
        <w:t xml:space="preserve"> </w:t>
      </w:r>
      <w:r w:rsidRPr="00922211">
        <w:t xml:space="preserve">and a summary posted in each classroom. These procedures will be reviewed at least annually and are made available to all staff as part of the local induction process. This training </w:t>
      </w:r>
      <w:r w:rsidR="003A7E94">
        <w:t>is supported by regular drills.</w:t>
      </w:r>
    </w:p>
    <w:p w14:paraId="5763C124" w14:textId="6991E40D" w:rsidR="00922211" w:rsidRPr="00922211" w:rsidRDefault="00922211" w:rsidP="003A7E94">
      <w:pPr>
        <w:ind w:left="709" w:hanging="709"/>
      </w:pPr>
      <w:r w:rsidRPr="00922211">
        <w:t>8.3</w:t>
      </w:r>
      <w:r w:rsidRPr="00922211">
        <w:tab/>
        <w:t>Evacuation procedures are also made available</w:t>
      </w:r>
      <w:r w:rsidR="003A7E94">
        <w:t xml:space="preserve"> to all contractors / visitors.</w:t>
      </w:r>
    </w:p>
    <w:p w14:paraId="693B67E0" w14:textId="2E2B945E" w:rsidR="00922211" w:rsidRPr="00922211" w:rsidRDefault="00922211" w:rsidP="003A7E94">
      <w:pPr>
        <w:ind w:left="709" w:hanging="709"/>
      </w:pPr>
      <w:r w:rsidRPr="00922211">
        <w:t>8.4</w:t>
      </w:r>
      <w:r w:rsidRPr="00922211">
        <w:tab/>
        <w:t>Emergency exits, fire alarm call points, assembly points etc are clearly identifi</w:t>
      </w:r>
      <w:r w:rsidR="003A7E94">
        <w:t>ed by safety signs and notices.</w:t>
      </w:r>
    </w:p>
    <w:p w14:paraId="35BBC889" w14:textId="2F472EC1" w:rsidR="00922211" w:rsidRPr="00922211" w:rsidRDefault="00922211" w:rsidP="003A7E94">
      <w:pPr>
        <w:ind w:left="709" w:hanging="709"/>
      </w:pPr>
      <w:r w:rsidRPr="00922211">
        <w:t>8.5</w:t>
      </w:r>
      <w:r w:rsidRPr="00922211">
        <w:tab/>
        <w:t>Emergency contact and key holder details ar</w:t>
      </w:r>
      <w:r w:rsidR="003A7E94">
        <w:t xml:space="preserve">e maintained by </w:t>
      </w:r>
      <w:r w:rsidR="00130415">
        <w:rPr>
          <w:b/>
        </w:rPr>
        <w:t>Sarah Gilbert</w:t>
      </w:r>
      <w:r w:rsidR="003A7E94">
        <w:t xml:space="preserve">. </w:t>
      </w:r>
    </w:p>
    <w:p w14:paraId="76AB4CDE" w14:textId="1657505F" w:rsidR="00922211" w:rsidRPr="00922211" w:rsidRDefault="00922211" w:rsidP="003A7E94">
      <w:pPr>
        <w:ind w:left="709" w:hanging="709"/>
      </w:pPr>
      <w:r w:rsidRPr="00922211">
        <w:t>8.6</w:t>
      </w:r>
      <w:r w:rsidRPr="00922211">
        <w:tab/>
      </w:r>
      <w:r w:rsidRPr="003A7E94">
        <w:rPr>
          <w:b/>
        </w:rPr>
        <w:t>Fire drills</w:t>
      </w:r>
      <w:r w:rsidRPr="00922211">
        <w:t xml:space="preserve"> </w:t>
      </w:r>
      <w:r w:rsidR="003A7E94">
        <w:t xml:space="preserve">- </w:t>
      </w:r>
      <w:r w:rsidRPr="00922211">
        <w:t xml:space="preserve">will be undertaken termly and results recorded in the fire </w:t>
      </w:r>
      <w:r w:rsidR="003A7E94">
        <w:t>log book.</w:t>
      </w:r>
    </w:p>
    <w:p w14:paraId="24B0C581" w14:textId="4631E4E6" w:rsidR="00922211" w:rsidRPr="00922211" w:rsidRDefault="00922211" w:rsidP="003A7E94">
      <w:pPr>
        <w:ind w:left="709" w:hanging="709"/>
      </w:pPr>
      <w:r w:rsidRPr="00922211">
        <w:t>8.7</w:t>
      </w:r>
      <w:r w:rsidRPr="00922211">
        <w:tab/>
      </w:r>
      <w:r w:rsidRPr="003A7E94">
        <w:rPr>
          <w:b/>
        </w:rPr>
        <w:t>Firefighting</w:t>
      </w:r>
      <w:r w:rsidR="003A7E94">
        <w:t xml:space="preserve"> - s</w:t>
      </w:r>
      <w:r w:rsidRPr="00922211">
        <w:t>taff must ensure the alarm is raised before attempting to tackle a fire.</w:t>
      </w:r>
    </w:p>
    <w:p w14:paraId="2C95B9DC" w14:textId="7998342A" w:rsidR="00922211" w:rsidRPr="00922211" w:rsidRDefault="00922211" w:rsidP="003A7E94">
      <w:pPr>
        <w:ind w:left="1418" w:hanging="709"/>
      </w:pPr>
      <w:r w:rsidRPr="00922211">
        <w:t>8.7.1</w:t>
      </w:r>
      <w:r w:rsidRPr="00922211">
        <w:tab/>
        <w:t xml:space="preserve">The safe evacuation of persons is an absolute priority. Staff may only attempt to deal with small fires, </w:t>
      </w:r>
      <w:r w:rsidRPr="003A7E94">
        <w:rPr>
          <w:b/>
        </w:rPr>
        <w:t>if it is safe to do so without putting themselves at risk</w:t>
      </w:r>
      <w:r w:rsidR="003A7E94">
        <w:t>, using portable fire</w:t>
      </w:r>
      <w:r w:rsidRPr="00922211">
        <w:t>fighting equipment (if trained to use them).</w:t>
      </w:r>
    </w:p>
    <w:p w14:paraId="57C7B1BB" w14:textId="4913F8C7" w:rsidR="00922211" w:rsidRPr="00922211" w:rsidRDefault="00922211" w:rsidP="003A7E94">
      <w:pPr>
        <w:ind w:left="1418" w:hanging="709"/>
      </w:pPr>
      <w:r w:rsidRPr="00922211">
        <w:t>8.7.2</w:t>
      </w:r>
      <w:r w:rsidRPr="00922211">
        <w:tab/>
        <w:t xml:space="preserve">Staff are made aware of the type and location of portable </w:t>
      </w:r>
      <w:r w:rsidR="006238B1" w:rsidRPr="00922211">
        <w:t>firefi</w:t>
      </w:r>
      <w:r w:rsidR="006238B1">
        <w:t>ghting</w:t>
      </w:r>
      <w:r w:rsidR="003A7E94">
        <w:t xml:space="preserve"> equipment at induction.</w:t>
      </w:r>
    </w:p>
    <w:p w14:paraId="72359DDE" w14:textId="7881B8C9" w:rsidR="00922211" w:rsidRPr="00922211" w:rsidRDefault="00922211" w:rsidP="00651800">
      <w:r w:rsidRPr="00922211">
        <w:t>8.8</w:t>
      </w:r>
      <w:r w:rsidRPr="00922211">
        <w:tab/>
      </w:r>
      <w:r w:rsidRPr="00922211">
        <w:rPr>
          <w:b/>
        </w:rPr>
        <w:t>Details of service isolation points</w:t>
      </w:r>
      <w:r w:rsidRPr="00922211">
        <w:t xml:space="preserve"> (ie gas, water, electricity) </w:t>
      </w:r>
    </w:p>
    <w:p w14:paraId="3A6674C7" w14:textId="26DC6C88" w:rsidR="00922211" w:rsidRPr="00922211" w:rsidRDefault="00922211" w:rsidP="00651800">
      <w:r w:rsidRPr="00922211">
        <w:t>8.9</w:t>
      </w:r>
      <w:r w:rsidRPr="00922211">
        <w:tab/>
        <w:t>Details of chemicals and</w:t>
      </w:r>
      <w:r w:rsidR="003A7E94">
        <w:t xml:space="preserve"> flammable substances on site. </w:t>
      </w:r>
    </w:p>
    <w:p w14:paraId="573E3065" w14:textId="7D76FD11" w:rsidR="00922211" w:rsidRPr="00922211" w:rsidRDefault="00922211" w:rsidP="003A7E94">
      <w:pPr>
        <w:ind w:left="709" w:hanging="709"/>
      </w:pPr>
      <w:r w:rsidRPr="00922211">
        <w:t>8.10</w:t>
      </w:r>
      <w:r w:rsidRPr="00922211">
        <w:tab/>
        <w:t xml:space="preserve">An inventory of these will be kept by </w:t>
      </w:r>
      <w:r w:rsidR="00130415">
        <w:rPr>
          <w:b/>
        </w:rPr>
        <w:t>site manager</w:t>
      </w:r>
      <w:r w:rsidRPr="00922211">
        <w:t xml:space="preserve"> a</w:t>
      </w:r>
      <w:r w:rsidR="003A7E94">
        <w:t>s appropriate, for consultation.</w:t>
      </w:r>
    </w:p>
    <w:p w14:paraId="07D3827D" w14:textId="224D6BC9" w:rsidR="00922211" w:rsidRDefault="00922211" w:rsidP="003A7E94">
      <w:pPr>
        <w:ind w:left="709" w:hanging="709"/>
      </w:pPr>
      <w:r w:rsidRPr="00922211">
        <w:t>8.11</w:t>
      </w:r>
      <w:r w:rsidRPr="00922211">
        <w:tab/>
      </w:r>
      <w:r w:rsidRPr="00922211">
        <w:rPr>
          <w:b/>
        </w:rPr>
        <w:t>Lockdown procedures</w:t>
      </w:r>
      <w:r w:rsidR="003A7E94">
        <w:t xml:space="preserve"> - </w:t>
      </w:r>
      <w:r w:rsidRPr="00922211">
        <w:t xml:space="preserve">Lockdown procedures have been agreed and are practiced </w:t>
      </w:r>
      <w:r w:rsidR="00130415">
        <w:rPr>
          <w:b/>
        </w:rPr>
        <w:t>at least yearly</w:t>
      </w:r>
      <w:r w:rsidRPr="00922211">
        <w:t xml:space="preserve">. Details of the procedures can be found </w:t>
      </w:r>
      <w:r w:rsidR="00130415">
        <w:rPr>
          <w:b/>
        </w:rPr>
        <w:t>in reception</w:t>
      </w:r>
      <w:r w:rsidRPr="00922211">
        <w:t>.</w:t>
      </w:r>
    </w:p>
    <w:p w14:paraId="465CEEEC" w14:textId="77777777" w:rsidR="00C70D72" w:rsidRDefault="00C70D72" w:rsidP="00BE030B">
      <w:pPr>
        <w:spacing w:after="0"/>
        <w:ind w:left="709" w:hanging="709"/>
      </w:pPr>
    </w:p>
    <w:p w14:paraId="5841A92F" w14:textId="250406CC" w:rsidR="00922211" w:rsidRPr="00922211" w:rsidRDefault="00922211" w:rsidP="00FE2194">
      <w:pPr>
        <w:pStyle w:val="Heading1"/>
      </w:pPr>
      <w:bookmarkStart w:id="40" w:name="_Toc22289372"/>
      <w:bookmarkStart w:id="41" w:name="_Toc77771485"/>
      <w:r w:rsidRPr="00922211">
        <w:t>9.0</w:t>
      </w:r>
      <w:r w:rsidRPr="00922211">
        <w:tab/>
        <w:t>(5) Inspection/maintenance of emergency equipment</w:t>
      </w:r>
      <w:bookmarkEnd w:id="40"/>
      <w:bookmarkEnd w:id="41"/>
    </w:p>
    <w:p w14:paraId="448865AB" w14:textId="0FFFEFF7" w:rsidR="00922211" w:rsidRPr="00ED4616" w:rsidRDefault="00922211" w:rsidP="00ED4616">
      <w:pPr>
        <w:ind w:left="709" w:hanging="709"/>
      </w:pPr>
      <w:r w:rsidRPr="00922211">
        <w:t>9.1</w:t>
      </w:r>
      <w:r w:rsidRPr="00922211">
        <w:tab/>
      </w:r>
      <w:r w:rsidR="00130415">
        <w:rPr>
          <w:b/>
        </w:rPr>
        <w:t>Robert Kirwan</w:t>
      </w:r>
      <w:r w:rsidRPr="00ED4616">
        <w:rPr>
          <w:b/>
        </w:rPr>
        <w:t xml:space="preserve"> </w:t>
      </w:r>
      <w:r w:rsidRPr="00922211">
        <w:t xml:space="preserve">is responsible for ensuring that the local fire log is kept up to date and that the following inspection/maintenance is undertaken and recorded in the fire log book located in </w:t>
      </w:r>
      <w:r w:rsidR="00130415">
        <w:rPr>
          <w:b/>
        </w:rPr>
        <w:t>reception</w:t>
      </w:r>
      <w:r w:rsidRPr="00922211">
        <w:t>.</w:t>
      </w:r>
    </w:p>
    <w:p w14:paraId="0945E280" w14:textId="3D31A33A" w:rsidR="00922211" w:rsidRPr="00922211" w:rsidRDefault="00922211" w:rsidP="00ED4616">
      <w:pPr>
        <w:ind w:left="709" w:hanging="709"/>
      </w:pPr>
      <w:r w:rsidRPr="00922211">
        <w:t>9.2</w:t>
      </w:r>
      <w:r w:rsidRPr="00922211">
        <w:tab/>
      </w:r>
      <w:r w:rsidRPr="00922211">
        <w:rPr>
          <w:b/>
        </w:rPr>
        <w:t xml:space="preserve">Fire alarm system </w:t>
      </w:r>
      <w:r w:rsidR="00ED4616" w:rsidRPr="00ED4616">
        <w:t>-</w:t>
      </w:r>
      <w:r w:rsidRPr="00922211">
        <w:rPr>
          <w:b/>
        </w:rPr>
        <w:t xml:space="preserve"> </w:t>
      </w:r>
      <w:r w:rsidR="00ED4616">
        <w:t>f</w:t>
      </w:r>
      <w:r w:rsidRPr="00922211">
        <w:t>ire alarm call points will be tested weekly in ro</w:t>
      </w:r>
      <w:r w:rsidR="00130415">
        <w:t>tation. This test will occur on Saturdays.</w:t>
      </w:r>
    </w:p>
    <w:p w14:paraId="31B6F708" w14:textId="74CF5716" w:rsidR="00922211" w:rsidRPr="00922211" w:rsidRDefault="00922211" w:rsidP="00ED4616">
      <w:pPr>
        <w:ind w:left="709" w:hanging="709"/>
      </w:pPr>
      <w:r w:rsidRPr="00922211">
        <w:t>9.3</w:t>
      </w:r>
      <w:r w:rsidRPr="00922211">
        <w:tab/>
        <w:t xml:space="preserve">Any defects on the system will be reported immediately to the alarm contractor/electrical </w:t>
      </w:r>
      <w:r w:rsidRPr="00130415">
        <w:rPr>
          <w:highlight w:val="yellow"/>
        </w:rPr>
        <w:t xml:space="preserve">engineer </w:t>
      </w:r>
      <w:r w:rsidRPr="00130415">
        <w:rPr>
          <w:b/>
          <w:highlight w:val="yellow"/>
        </w:rPr>
        <w:t>[insert name and telephone number]</w:t>
      </w:r>
      <w:r w:rsidRPr="00130415">
        <w:rPr>
          <w:highlight w:val="yellow"/>
        </w:rPr>
        <w:t>.</w:t>
      </w:r>
    </w:p>
    <w:p w14:paraId="6B341A60" w14:textId="4A3BA711" w:rsidR="00922211" w:rsidRPr="00922211" w:rsidRDefault="00922211" w:rsidP="00ED4616">
      <w:pPr>
        <w:ind w:left="709" w:hanging="709"/>
      </w:pPr>
      <w:r w:rsidRPr="00922211">
        <w:t>9.4</w:t>
      </w:r>
      <w:r w:rsidRPr="00922211">
        <w:tab/>
      </w:r>
      <w:r w:rsidRPr="00130415">
        <w:rPr>
          <w:highlight w:val="yellow"/>
        </w:rPr>
        <w:t>A fire alarm maintenance contract is in place with [insert name] and t</w:t>
      </w:r>
      <w:r w:rsidR="00ED4616" w:rsidRPr="00130415">
        <w:rPr>
          <w:highlight w:val="yellow"/>
        </w:rPr>
        <w:t xml:space="preserve">he system tested </w:t>
      </w:r>
      <w:r w:rsidR="00ED4616" w:rsidRPr="00130415">
        <w:rPr>
          <w:b/>
          <w:highlight w:val="yellow"/>
        </w:rPr>
        <w:t>[annually]</w:t>
      </w:r>
      <w:r w:rsidR="00ED4616" w:rsidRPr="00130415">
        <w:rPr>
          <w:highlight w:val="yellow"/>
        </w:rPr>
        <w:t xml:space="preserve"> / </w:t>
      </w:r>
      <w:r w:rsidR="00ED4616" w:rsidRPr="00130415">
        <w:rPr>
          <w:b/>
          <w:highlight w:val="yellow"/>
        </w:rPr>
        <w:t>[six</w:t>
      </w:r>
      <w:r w:rsidRPr="00130415">
        <w:rPr>
          <w:b/>
          <w:highlight w:val="yellow"/>
        </w:rPr>
        <w:t xml:space="preserve"> monthly]</w:t>
      </w:r>
      <w:r w:rsidRPr="00130415">
        <w:rPr>
          <w:highlight w:val="yellow"/>
        </w:rPr>
        <w:t xml:space="preserve"> by</w:t>
      </w:r>
      <w:r w:rsidRPr="00922211">
        <w:t xml:space="preserve"> them.</w:t>
      </w:r>
    </w:p>
    <w:p w14:paraId="0B766D1F" w14:textId="4CA6DA25" w:rsidR="00922211" w:rsidRPr="00922211" w:rsidRDefault="00922211" w:rsidP="00ED4616">
      <w:pPr>
        <w:ind w:left="709" w:hanging="709"/>
      </w:pPr>
      <w:r w:rsidRPr="00922211">
        <w:t>9.5</w:t>
      </w:r>
      <w:r w:rsidRPr="00922211">
        <w:tab/>
      </w:r>
      <w:r w:rsidR="00ED4616">
        <w:rPr>
          <w:b/>
        </w:rPr>
        <w:t xml:space="preserve">Firefighting equipment </w:t>
      </w:r>
      <w:r w:rsidR="00ED4616" w:rsidRPr="00ED4616">
        <w:t>- w</w:t>
      </w:r>
      <w:r w:rsidRPr="00922211">
        <w:t xml:space="preserve">eekly in-house checks that all </w:t>
      </w:r>
      <w:r w:rsidR="00ED4616" w:rsidRPr="00922211">
        <w:t>firefighting</w:t>
      </w:r>
      <w:r w:rsidRPr="00922211">
        <w:t xml:space="preserve"> equipment remains available for use and operational. </w:t>
      </w:r>
    </w:p>
    <w:p w14:paraId="43D85E65" w14:textId="0200D9B1" w:rsidR="00922211" w:rsidRPr="00922211" w:rsidRDefault="00922211" w:rsidP="00ED4616">
      <w:pPr>
        <w:ind w:left="709" w:hanging="709"/>
      </w:pPr>
      <w:r w:rsidRPr="00922211">
        <w:lastRenderedPageBreak/>
        <w:t>9.6</w:t>
      </w:r>
      <w:r w:rsidRPr="00922211">
        <w:tab/>
      </w:r>
      <w:r w:rsidR="00D97057" w:rsidRPr="00130415">
        <w:rPr>
          <w:b/>
          <w:highlight w:val="yellow"/>
        </w:rPr>
        <w:t>[I</w:t>
      </w:r>
      <w:r w:rsidRPr="00130415">
        <w:rPr>
          <w:b/>
          <w:highlight w:val="yellow"/>
        </w:rPr>
        <w:t>nsert name of contractor]</w:t>
      </w:r>
      <w:r w:rsidRPr="00130415">
        <w:rPr>
          <w:highlight w:val="yellow"/>
        </w:rPr>
        <w:t xml:space="preserve"> undertakes an annual maintenance service of all </w:t>
      </w:r>
      <w:r w:rsidR="00ED4616" w:rsidRPr="00130415">
        <w:rPr>
          <w:highlight w:val="yellow"/>
        </w:rPr>
        <w:t>firefighting</w:t>
      </w:r>
      <w:r w:rsidRPr="00130415">
        <w:rPr>
          <w:highlight w:val="yellow"/>
        </w:rPr>
        <w:t xml:space="preserve"> equipment.</w:t>
      </w:r>
    </w:p>
    <w:p w14:paraId="3F0CF7D0" w14:textId="78B4C4B7" w:rsidR="00922211" w:rsidRPr="00922211" w:rsidRDefault="00922211" w:rsidP="00ED4616">
      <w:pPr>
        <w:ind w:left="709" w:hanging="709"/>
      </w:pPr>
      <w:r w:rsidRPr="00922211">
        <w:t>9.7</w:t>
      </w:r>
      <w:r w:rsidRPr="00922211">
        <w:tab/>
        <w:t xml:space="preserve">Defective equipment or extinguishers that need recharging should be taken out of service and reported direct to </w:t>
      </w:r>
      <w:r w:rsidRPr="00ED4616">
        <w:rPr>
          <w:b/>
        </w:rPr>
        <w:t>[</w:t>
      </w:r>
      <w:r w:rsidRPr="00130415">
        <w:rPr>
          <w:b/>
          <w:highlight w:val="yellow"/>
        </w:rPr>
        <w:t>insert name and telephone number of contractor]</w:t>
      </w:r>
      <w:r w:rsidRPr="00130415">
        <w:rPr>
          <w:highlight w:val="yellow"/>
        </w:rPr>
        <w:t>.</w:t>
      </w:r>
    </w:p>
    <w:p w14:paraId="5ED4276D" w14:textId="2AEA35BE" w:rsidR="00922211" w:rsidRPr="00922211" w:rsidRDefault="00922211" w:rsidP="00ED4616">
      <w:pPr>
        <w:ind w:left="709" w:hanging="709"/>
      </w:pPr>
      <w:r w:rsidRPr="00922211">
        <w:t>9.10</w:t>
      </w:r>
      <w:r w:rsidRPr="00922211">
        <w:tab/>
      </w:r>
      <w:r w:rsidRPr="00922211">
        <w:rPr>
          <w:b/>
        </w:rPr>
        <w:t xml:space="preserve">Emergency lighting systems </w:t>
      </w:r>
      <w:r w:rsidR="00ED4616" w:rsidRPr="00ED4616">
        <w:t>-</w:t>
      </w:r>
      <w:r w:rsidRPr="00922211">
        <w:rPr>
          <w:b/>
        </w:rPr>
        <w:t xml:space="preserve"> </w:t>
      </w:r>
      <w:r w:rsidR="00ED4616" w:rsidRPr="00ED4616">
        <w:t>t</w:t>
      </w:r>
      <w:r w:rsidRPr="00922211">
        <w:t xml:space="preserve">hese systems will be checked for operation monthly in house </w:t>
      </w:r>
      <w:r w:rsidRPr="00130415">
        <w:rPr>
          <w:highlight w:val="yellow"/>
        </w:rPr>
        <w:t xml:space="preserve">and annually a full discharge test and certification of the system will be undertaken by </w:t>
      </w:r>
      <w:r w:rsidRPr="00130415">
        <w:rPr>
          <w:b/>
          <w:highlight w:val="yellow"/>
        </w:rPr>
        <w:t>[insert name and telephone number of contractor]</w:t>
      </w:r>
      <w:r w:rsidRPr="00130415">
        <w:rPr>
          <w:highlight w:val="yellow"/>
        </w:rPr>
        <w:t>.</w:t>
      </w:r>
    </w:p>
    <w:p w14:paraId="0BF9642E" w14:textId="04582205" w:rsidR="00922211" w:rsidRDefault="00922211" w:rsidP="00ED4616">
      <w:pPr>
        <w:ind w:left="709" w:hanging="709"/>
      </w:pPr>
      <w:r w:rsidRPr="00922211">
        <w:t>9.11</w:t>
      </w:r>
      <w:r w:rsidRPr="00922211">
        <w:rPr>
          <w:b/>
        </w:rPr>
        <w:tab/>
        <w:t xml:space="preserve">Means of escape </w:t>
      </w:r>
      <w:r w:rsidR="00ED4616" w:rsidRPr="00ED4616">
        <w:t>-</w:t>
      </w:r>
      <w:r w:rsidRPr="00ED4616">
        <w:t xml:space="preserve"> </w:t>
      </w:r>
      <w:r w:rsidR="00ED4616">
        <w:t>d</w:t>
      </w:r>
      <w:r w:rsidRPr="00922211">
        <w:t>aily checks for any obstructions on exit routes and ensures all final exit doors are operational and available for use.</w:t>
      </w:r>
    </w:p>
    <w:p w14:paraId="22B5614F" w14:textId="77777777" w:rsidR="00BE030B" w:rsidRDefault="00BE030B" w:rsidP="00BE030B">
      <w:pPr>
        <w:spacing w:after="0"/>
        <w:ind w:left="709" w:hanging="709"/>
      </w:pPr>
    </w:p>
    <w:p w14:paraId="7984FB8B" w14:textId="50E01464" w:rsidR="00922211" w:rsidRPr="00922211" w:rsidRDefault="00FE2194" w:rsidP="00FE2194">
      <w:pPr>
        <w:pStyle w:val="Heading1"/>
      </w:pPr>
      <w:bookmarkStart w:id="42" w:name="_Toc22289373"/>
      <w:bookmarkStart w:id="43" w:name="_Toc77771486"/>
      <w:r>
        <w:t xml:space="preserve">10.0 </w:t>
      </w:r>
      <w:r w:rsidR="00922211" w:rsidRPr="00922211">
        <w:t>(6) First aid and medication</w:t>
      </w:r>
      <w:bookmarkEnd w:id="42"/>
      <w:bookmarkEnd w:id="43"/>
    </w:p>
    <w:p w14:paraId="57C43A39" w14:textId="4E900582" w:rsidR="00922211" w:rsidRPr="00922211" w:rsidRDefault="00922211" w:rsidP="00110B04">
      <w:pPr>
        <w:ind w:left="709" w:hanging="709"/>
      </w:pPr>
      <w:r w:rsidRPr="00922211">
        <w:t>10.1</w:t>
      </w:r>
      <w:r w:rsidRPr="00922211">
        <w:tab/>
        <w:t xml:space="preserve">The educational establishment has assessed the need for first aid provision. Lists of trained staff to provide first aid (both on site and where required for trips/visits and </w:t>
      </w:r>
      <w:r w:rsidR="00110B04" w:rsidRPr="00922211">
        <w:t>extra-curricular</w:t>
      </w:r>
      <w:r w:rsidR="00130415">
        <w:t xml:space="preserve"> activities) can be found in all rooms on a poster</w:t>
      </w:r>
      <w:r w:rsidRPr="00ED4616">
        <w:t>.</w:t>
      </w:r>
    </w:p>
    <w:p w14:paraId="2BF6324B" w14:textId="11AAC0BC" w:rsidR="00922211" w:rsidRPr="00922211" w:rsidRDefault="00922211" w:rsidP="00110B04">
      <w:pPr>
        <w:ind w:left="709" w:hanging="709"/>
      </w:pPr>
      <w:r w:rsidRPr="00922211">
        <w:t>10.2</w:t>
      </w:r>
      <w:r w:rsidRPr="00922211">
        <w:tab/>
        <w:t>First aid q</w:t>
      </w:r>
      <w:r w:rsidR="00110B04">
        <w:t>ualifications remain valid for three</w:t>
      </w:r>
      <w:r w:rsidRPr="00922211">
        <w:t xml:space="preserve"> years. </w:t>
      </w:r>
      <w:r w:rsidR="00130415">
        <w:rPr>
          <w:b/>
        </w:rPr>
        <w:t>Maria Yanguas</w:t>
      </w:r>
      <w:r w:rsidRPr="00922211">
        <w:rPr>
          <w:b/>
        </w:rPr>
        <w:t xml:space="preserve"> </w:t>
      </w:r>
      <w:r w:rsidRPr="00922211">
        <w:t>will ensure that refresher training is organised to maintain competence and that new persons are trained should first aiders leave.</w:t>
      </w:r>
    </w:p>
    <w:p w14:paraId="1EF42B5C" w14:textId="77777777" w:rsidR="00922211" w:rsidRPr="00922211" w:rsidRDefault="00922211" w:rsidP="00651800">
      <w:r w:rsidRPr="00922211">
        <w:t>10.3</w:t>
      </w:r>
      <w:r w:rsidRPr="00922211">
        <w:tab/>
        <w:t>First aid boxes are located at the following points:</w:t>
      </w:r>
    </w:p>
    <w:p w14:paraId="094EF0DC" w14:textId="1BAD77EB" w:rsidR="00922211" w:rsidRPr="00110B04" w:rsidRDefault="00922211" w:rsidP="00110B04">
      <w:pPr>
        <w:ind w:left="709"/>
      </w:pPr>
      <w:r w:rsidRPr="00922211">
        <w:t>10.3.1</w:t>
      </w:r>
      <w:r w:rsidRPr="00922211">
        <w:tab/>
      </w:r>
      <w:r w:rsidR="00130415">
        <w:rPr>
          <w:b/>
        </w:rPr>
        <w:t>In each classroom, main reception, community room, earls court</w:t>
      </w:r>
    </w:p>
    <w:p w14:paraId="347AD63B" w14:textId="4447EF42" w:rsidR="00922211" w:rsidRPr="00922211" w:rsidRDefault="00922211" w:rsidP="00110B04">
      <w:pPr>
        <w:ind w:left="709" w:hanging="709"/>
        <w:rPr>
          <w:b/>
        </w:rPr>
      </w:pPr>
      <w:r w:rsidRPr="00922211">
        <w:t>10.4</w:t>
      </w:r>
      <w:r w:rsidRPr="00922211">
        <w:rPr>
          <w:b/>
        </w:rPr>
        <w:tab/>
        <w:t>AEDs</w:t>
      </w:r>
      <w:r w:rsidR="00110B04">
        <w:rPr>
          <w:b/>
        </w:rPr>
        <w:t xml:space="preserve"> </w:t>
      </w:r>
      <w:r w:rsidRPr="00110B04">
        <w:rPr>
          <w:b/>
        </w:rPr>
        <w:t>(automated external defibrillators)</w:t>
      </w:r>
      <w:r w:rsidRPr="00922211">
        <w:t xml:space="preserve"> </w:t>
      </w:r>
      <w:r w:rsidR="00110B04">
        <w:t xml:space="preserve">- </w:t>
      </w:r>
      <w:r w:rsidRPr="00922211">
        <w:t>are located at the following points</w:t>
      </w:r>
      <w:r w:rsidRPr="00922211">
        <w:rPr>
          <w:b/>
        </w:rPr>
        <w:t xml:space="preserve">: </w:t>
      </w:r>
      <w:r w:rsidR="00130415">
        <w:rPr>
          <w:b/>
        </w:rPr>
        <w:t>Main reception</w:t>
      </w:r>
    </w:p>
    <w:p w14:paraId="34649381" w14:textId="463253F6" w:rsidR="00922211" w:rsidRPr="00922211" w:rsidRDefault="00922211" w:rsidP="00110B04">
      <w:pPr>
        <w:ind w:left="1418" w:hanging="709"/>
      </w:pPr>
      <w:r w:rsidRPr="00922211">
        <w:t>10.4.1</w:t>
      </w:r>
      <w:r w:rsidR="00130415">
        <w:rPr>
          <w:b/>
        </w:rPr>
        <w:tab/>
      </w:r>
      <w:r w:rsidR="0084520F">
        <w:rPr>
          <w:b/>
        </w:rPr>
        <w:t xml:space="preserve">Liz Jenkins </w:t>
      </w:r>
      <w:r w:rsidRPr="00922211">
        <w:t xml:space="preserve">is responsible for regularly checking (termly) that the contents of first aid boxes </w:t>
      </w:r>
      <w:r w:rsidRPr="00110B04">
        <w:rPr>
          <w:b/>
        </w:rPr>
        <w:t>[including travel kits/ those in vehicles]</w:t>
      </w:r>
      <w:r w:rsidRPr="00922211">
        <w:t xml:space="preserve"> are complete and replenished as necessary. </w:t>
      </w:r>
    </w:p>
    <w:p w14:paraId="4D4D6A83" w14:textId="44EAD4C7" w:rsidR="00922211" w:rsidRPr="00922211" w:rsidRDefault="00922211" w:rsidP="00110B04">
      <w:pPr>
        <w:ind w:left="709" w:hanging="709"/>
      </w:pPr>
      <w:r w:rsidRPr="00922211">
        <w:t>10.5</w:t>
      </w:r>
      <w:r w:rsidRPr="00922211">
        <w:rPr>
          <w:b/>
        </w:rPr>
        <w:tab/>
        <w:t>Transport to hospi</w:t>
      </w:r>
      <w:r w:rsidR="00110B04">
        <w:rPr>
          <w:b/>
        </w:rPr>
        <w:t xml:space="preserve">tal </w:t>
      </w:r>
      <w:r w:rsidR="00110B04" w:rsidRPr="00110B04">
        <w:t xml:space="preserve">- </w:t>
      </w:r>
      <w:r w:rsidR="00110B04">
        <w:t>w</w:t>
      </w:r>
      <w:r w:rsidRPr="00922211">
        <w:t xml:space="preserve">here a first aider considers it necessary, the injured person will be sent directly to hospital (normally by ambulance). Parents/carers will be notified immediately of all major injuries to pupils. </w:t>
      </w:r>
    </w:p>
    <w:p w14:paraId="357B8A8D" w14:textId="201EB13D" w:rsidR="00922211" w:rsidRPr="00922211" w:rsidRDefault="00922211" w:rsidP="00110B04">
      <w:pPr>
        <w:ind w:left="709" w:hanging="709"/>
      </w:pPr>
      <w:r w:rsidRPr="00922211">
        <w:t>10.6</w:t>
      </w:r>
      <w:r w:rsidRPr="00922211">
        <w:tab/>
        <w:t>No casualty will be allowed to travel to hospital unaccompanied and an accompanying adult will be designated in situations where the parents/care</w:t>
      </w:r>
      <w:r w:rsidR="00110B04">
        <w:t>rs cannot be contacted in time.</w:t>
      </w:r>
    </w:p>
    <w:p w14:paraId="27D8DF86" w14:textId="4AA46CE7" w:rsidR="00922211" w:rsidRPr="00922211" w:rsidRDefault="00922211" w:rsidP="00110B04">
      <w:pPr>
        <w:ind w:left="709" w:hanging="709"/>
      </w:pPr>
      <w:r w:rsidRPr="00922211">
        <w:t>10.7</w:t>
      </w:r>
      <w:r w:rsidRPr="00922211">
        <w:tab/>
        <w:t>Where there is any doubt about the appropriate course of action, the first aider will consult with the health service helpline (NHS direct 0845 4647) and in the case of</w:t>
      </w:r>
      <w:r w:rsidR="00110B04">
        <w:t xml:space="preserve"> pupil with the parents/carers.</w:t>
      </w:r>
    </w:p>
    <w:p w14:paraId="1F021C40" w14:textId="166B8686" w:rsidR="00922211" w:rsidRPr="00922211" w:rsidRDefault="00922211" w:rsidP="00110B04">
      <w:pPr>
        <w:ind w:left="709" w:hanging="709"/>
      </w:pPr>
      <w:r w:rsidRPr="00922211">
        <w:t>10.8</w:t>
      </w:r>
      <w:r w:rsidRPr="00922211">
        <w:tab/>
        <w:t>Provide details of any other relevant contact numbers of hospital accident and emergency departments, educati</w:t>
      </w:r>
      <w:r w:rsidR="00110B04">
        <w:t xml:space="preserve">onal establishments nurse etc. </w:t>
      </w:r>
    </w:p>
    <w:p w14:paraId="1062E346" w14:textId="7D84C901" w:rsidR="00922211" w:rsidRPr="00922211" w:rsidRDefault="00922211" w:rsidP="00110B04">
      <w:pPr>
        <w:ind w:left="709" w:hanging="709"/>
      </w:pPr>
      <w:r w:rsidRPr="00922211">
        <w:t>10.9</w:t>
      </w:r>
      <w:r w:rsidRPr="00922211">
        <w:tab/>
      </w:r>
      <w:r w:rsidRPr="00922211">
        <w:rPr>
          <w:b/>
        </w:rPr>
        <w:t xml:space="preserve">Administration of medicines </w:t>
      </w:r>
      <w:r w:rsidR="00554A42" w:rsidRPr="00554A42">
        <w:t>- a</w:t>
      </w:r>
      <w:r w:rsidRPr="00554A42">
        <w:t xml:space="preserve">ll </w:t>
      </w:r>
      <w:r w:rsidRPr="00922211">
        <w:t>medication will be administered to pupils in accordance with the administration of medicine policy, based on DfE guidance.</w:t>
      </w:r>
    </w:p>
    <w:p w14:paraId="22A3622D" w14:textId="6EF8B16F" w:rsidR="00922211" w:rsidRPr="00922211" w:rsidRDefault="00922211" w:rsidP="00554A42">
      <w:pPr>
        <w:ind w:left="709" w:hanging="709"/>
      </w:pPr>
      <w:r w:rsidRPr="00922211">
        <w:t>10.10</w:t>
      </w:r>
      <w:r w:rsidRPr="00922211">
        <w:tab/>
      </w:r>
      <w:hyperlink r:id="rId19" w:history="1">
        <w:r w:rsidRPr="00922211">
          <w:rPr>
            <w:rStyle w:val="Hyperlink"/>
          </w:rPr>
          <w:t>Supporting pupils at educational establishment with medical conditions</w:t>
        </w:r>
      </w:hyperlink>
      <w:r w:rsidRPr="00922211">
        <w:t>. Detailed arrangements are provided in a separate policy.</w:t>
      </w:r>
    </w:p>
    <w:p w14:paraId="46115364" w14:textId="6317C07D" w:rsidR="00922211" w:rsidRPr="00922211" w:rsidRDefault="00922211" w:rsidP="00554A42">
      <w:pPr>
        <w:ind w:left="709" w:hanging="709"/>
      </w:pPr>
      <w:r w:rsidRPr="00922211">
        <w:t>10.11</w:t>
      </w:r>
      <w:r w:rsidRPr="00922211">
        <w:tab/>
        <w:t>No member of staff will administer any medication (prescribed or non-prescribed) to children under 16 without a parent’s written consent except in exceptional circumstances.</w:t>
      </w:r>
    </w:p>
    <w:p w14:paraId="4F9EBA42" w14:textId="7E39610E" w:rsidR="00922211" w:rsidRPr="00922211" w:rsidRDefault="00922211" w:rsidP="00554A42">
      <w:pPr>
        <w:ind w:left="709" w:hanging="709"/>
      </w:pPr>
      <w:r w:rsidRPr="00922211">
        <w:lastRenderedPageBreak/>
        <w:t>10.12</w:t>
      </w:r>
      <w:r w:rsidRPr="00922211">
        <w:tab/>
      </w:r>
      <w:r w:rsidR="00130415">
        <w:t>Sarah Gilbert</w:t>
      </w:r>
      <w:r w:rsidRPr="00922211">
        <w:t xml:space="preserve"> is responsible for accepting medication and checking all relevant information has been provided by parents/carers prior to administering.</w:t>
      </w:r>
    </w:p>
    <w:p w14:paraId="4ED2EF8A" w14:textId="4515A4AB" w:rsidR="00922211" w:rsidRPr="00922211" w:rsidRDefault="00922211" w:rsidP="00651800">
      <w:r w:rsidRPr="00922211">
        <w:t>10.13</w:t>
      </w:r>
      <w:r w:rsidRPr="00922211">
        <w:tab/>
        <w:t xml:space="preserve">Records of administration will be kept by </w:t>
      </w:r>
      <w:r w:rsidR="00130415">
        <w:rPr>
          <w:b/>
        </w:rPr>
        <w:t>room leaders in each room</w:t>
      </w:r>
      <w:r w:rsidR="00554A42">
        <w:t xml:space="preserve">. </w:t>
      </w:r>
    </w:p>
    <w:p w14:paraId="629FAFEA" w14:textId="5F82E539" w:rsidR="00922211" w:rsidRPr="00922211" w:rsidRDefault="00922211" w:rsidP="00554A42">
      <w:pPr>
        <w:ind w:left="709" w:hanging="709"/>
      </w:pPr>
      <w:r w:rsidRPr="00922211">
        <w:t>10.14</w:t>
      </w:r>
      <w:r w:rsidRPr="00922211">
        <w:tab/>
        <w:t xml:space="preserve">All </w:t>
      </w:r>
      <w:r w:rsidR="00554A42" w:rsidRPr="00922211">
        <w:t>non-emergency</w:t>
      </w:r>
      <w:r w:rsidRPr="00922211">
        <w:t xml:space="preserve"> medication kept on site is securely stored </w:t>
      </w:r>
      <w:r w:rsidR="0084520F">
        <w:rPr>
          <w:b/>
        </w:rPr>
        <w:t xml:space="preserve">in a locked cupboard in the childs base room </w:t>
      </w:r>
      <w:r w:rsidRPr="00922211">
        <w:t>with access strictly controlled. All pupils know how to access their medication. Under no circumstances will medication be stored in first aid boxes.</w:t>
      </w:r>
    </w:p>
    <w:p w14:paraId="2F223755" w14:textId="5DB7A424" w:rsidR="00922211" w:rsidRPr="00922211" w:rsidRDefault="00922211" w:rsidP="00130415">
      <w:pPr>
        <w:ind w:left="709" w:hanging="709"/>
      </w:pPr>
      <w:r w:rsidRPr="00922211">
        <w:t>10.15</w:t>
      </w:r>
      <w:r w:rsidRPr="00922211">
        <w:rPr>
          <w:b/>
        </w:rPr>
        <w:tab/>
        <w:t>Emergency medication and devices such as asthma inhalers, blood glucose testing meters and adrenaline pens</w:t>
      </w:r>
      <w:r w:rsidRPr="00922211">
        <w:t xml:space="preserve"> are always readily available to children and not locked away. These are kept in </w:t>
      </w:r>
      <w:r w:rsidR="00130415">
        <w:rPr>
          <w:b/>
        </w:rPr>
        <w:t>out of reach cupboards in the room where the child is</w:t>
      </w:r>
      <w:r w:rsidRPr="00554A42">
        <w:rPr>
          <w:b/>
        </w:rPr>
        <w:t xml:space="preserve"> </w:t>
      </w:r>
      <w:r w:rsidR="005D3753">
        <w:t xml:space="preserve">and clearly </w:t>
      </w:r>
    </w:p>
    <w:p w14:paraId="0A0E159A" w14:textId="61001C57" w:rsidR="00922211" w:rsidRPr="00922211" w:rsidRDefault="00922211" w:rsidP="00554A42">
      <w:pPr>
        <w:ind w:left="709" w:hanging="709"/>
      </w:pPr>
      <w:r w:rsidRPr="00922211">
        <w:t>10.17</w:t>
      </w:r>
      <w:r w:rsidRPr="00922211">
        <w:tab/>
      </w:r>
      <w:r w:rsidRPr="00922211">
        <w:rPr>
          <w:b/>
        </w:rPr>
        <w:t>Individual health care plans (IHCP)</w:t>
      </w:r>
      <w:r w:rsidRPr="00922211">
        <w:t xml:space="preserve"> </w:t>
      </w:r>
      <w:r w:rsidR="00554A42">
        <w:t>-</w:t>
      </w:r>
      <w:r w:rsidRPr="00922211">
        <w:t xml:space="preserve"> </w:t>
      </w:r>
      <w:r w:rsidR="00554A42">
        <w:t>p</w:t>
      </w:r>
      <w:r w:rsidRPr="00922211">
        <w:t>arents/carers are responsible for providing the educational establishment with up to date information regarding their child’s health care needs and providing appropriate medication.</w:t>
      </w:r>
    </w:p>
    <w:p w14:paraId="3BF96B9F" w14:textId="059C6FF1" w:rsidR="00922211" w:rsidRPr="00922211" w:rsidRDefault="00922211" w:rsidP="00554A42">
      <w:pPr>
        <w:ind w:left="709" w:hanging="709"/>
      </w:pPr>
      <w:r w:rsidRPr="00922211">
        <w:t>10.18</w:t>
      </w:r>
      <w:r w:rsidRPr="00922211">
        <w:tab/>
        <w:t>IHCPs are in place for those pupils with significant medical needs eg chronic or ongoing medical conditions such as diabet</w:t>
      </w:r>
      <w:r w:rsidR="00554A42">
        <w:t xml:space="preserve">es, epilepsy, anaphylaxis etc. </w:t>
      </w:r>
    </w:p>
    <w:p w14:paraId="7A601173" w14:textId="2501F71F" w:rsidR="00922211" w:rsidRPr="00922211" w:rsidRDefault="00922211" w:rsidP="00554A42">
      <w:pPr>
        <w:ind w:left="709" w:hanging="709"/>
      </w:pPr>
      <w:r w:rsidRPr="00922211">
        <w:t>10.19</w:t>
      </w:r>
      <w:r w:rsidRPr="00922211">
        <w:tab/>
        <w:t>The IHCP is developed with the pupil (where appropriate), parent/carer, designated named member of staff, specialist nurse (where appropriate) and relevant healthcare services. These plans will be completed at the beginning of the academic year/ when child enrols/on diagnosis being communicated to the educational establishment and will be reviewe</w:t>
      </w:r>
      <w:r w:rsidR="00554A42">
        <w:t xml:space="preserve">d annually by </w:t>
      </w:r>
      <w:r w:rsidR="00130415">
        <w:rPr>
          <w:b/>
        </w:rPr>
        <w:t>Liz Jenkins</w:t>
      </w:r>
      <w:r w:rsidR="00554A42">
        <w:t>.</w:t>
      </w:r>
    </w:p>
    <w:p w14:paraId="528A581F" w14:textId="6EF3E39E" w:rsidR="00922211" w:rsidRDefault="00922211" w:rsidP="00554A42">
      <w:pPr>
        <w:ind w:left="709" w:hanging="709"/>
      </w:pPr>
      <w:r w:rsidRPr="00922211">
        <w:t>10.20</w:t>
      </w:r>
      <w:r w:rsidRPr="00922211">
        <w:tab/>
        <w:t xml:space="preserve">All staff are made aware of any relevant health care needs and copies of health care plans are available </w:t>
      </w:r>
      <w:r w:rsidR="00130415">
        <w:rPr>
          <w:b/>
        </w:rPr>
        <w:t xml:space="preserve">in deputy head office. </w:t>
      </w:r>
      <w:r w:rsidRPr="00922211">
        <w:t>Staff will receive appropriate training related to health conditions of pupils and the administration of medicines by a health professional as appropriate.</w:t>
      </w:r>
    </w:p>
    <w:p w14:paraId="7318E49F" w14:textId="77777777" w:rsidR="00DA30FF" w:rsidRDefault="00DA30FF" w:rsidP="00554A42">
      <w:pPr>
        <w:ind w:left="709" w:hanging="709"/>
      </w:pPr>
    </w:p>
    <w:p w14:paraId="2063741B" w14:textId="3F7BDBBE" w:rsidR="00922211" w:rsidRPr="00922211" w:rsidRDefault="00FE2194" w:rsidP="00FE2194">
      <w:pPr>
        <w:pStyle w:val="Heading1"/>
      </w:pPr>
      <w:bookmarkStart w:id="44" w:name="_Toc22289374"/>
      <w:bookmarkStart w:id="45" w:name="_Toc77771487"/>
      <w:r>
        <w:t xml:space="preserve">11.0 </w:t>
      </w:r>
      <w:r w:rsidR="00922211" w:rsidRPr="00922211">
        <w:t>(7) Accident reporting and investigation procedure</w:t>
      </w:r>
      <w:bookmarkEnd w:id="44"/>
      <w:bookmarkEnd w:id="45"/>
    </w:p>
    <w:p w14:paraId="5640B6A9" w14:textId="3C5EB92E" w:rsidR="00922211" w:rsidRPr="00922211" w:rsidRDefault="00922211" w:rsidP="00FC65E0">
      <w:pPr>
        <w:ind w:left="709" w:hanging="709"/>
        <w:rPr>
          <w:i/>
        </w:rPr>
      </w:pPr>
      <w:r w:rsidRPr="00922211">
        <w:t>11.1</w:t>
      </w:r>
      <w:r w:rsidRPr="00922211">
        <w:tab/>
        <w:t>Luton Council-employed staff should primarily follow procedure document 01 - accidents, incidents, and near misses: reporting and investigation</w:t>
      </w:r>
      <w:r w:rsidR="00FC65E0">
        <w:rPr>
          <w:i/>
        </w:rPr>
        <w:t>.</w:t>
      </w:r>
    </w:p>
    <w:p w14:paraId="6D925A29" w14:textId="680B3FC6" w:rsidR="00922211" w:rsidRPr="00922211" w:rsidRDefault="00922211" w:rsidP="00FC65E0">
      <w:pPr>
        <w:ind w:left="709" w:hanging="709"/>
      </w:pPr>
      <w:r w:rsidRPr="00922211">
        <w:t>11.2</w:t>
      </w:r>
      <w:r w:rsidRPr="00922211">
        <w:tab/>
      </w:r>
      <w:r w:rsidRPr="00922211">
        <w:rPr>
          <w:b/>
        </w:rPr>
        <w:t>Accidents affecting employees, visitors, contractors, members of the public</w:t>
      </w:r>
      <w:r w:rsidRPr="00922211">
        <w:t xml:space="preserve"> </w:t>
      </w:r>
      <w:r w:rsidR="00FC65E0" w:rsidRPr="00FC65E0">
        <w:t>- w</w:t>
      </w:r>
      <w:r w:rsidRPr="00FC65E0">
        <w:t>here</w:t>
      </w:r>
      <w:r w:rsidRPr="00922211">
        <w:t xml:space="preserve"> Luton Council is the employer then all employee accidents, or accidents to visitors, contractors or members of the public, no matter how minor, must be reported to them using the online accident reporting system AssessNET. </w:t>
      </w:r>
    </w:p>
    <w:p w14:paraId="2299DBD2" w14:textId="6C299562" w:rsidR="00922211" w:rsidRPr="00922211" w:rsidRDefault="00922211" w:rsidP="00FC65E0">
      <w:pPr>
        <w:ind w:left="709" w:hanging="709"/>
      </w:pPr>
      <w:r w:rsidRPr="00922211">
        <w:t>11.3</w:t>
      </w:r>
      <w:r w:rsidRPr="00922211">
        <w:tab/>
      </w:r>
      <w:r w:rsidR="00FC65E0">
        <w:rPr>
          <w:b/>
        </w:rPr>
        <w:t xml:space="preserve">Accidents affecting pupils </w:t>
      </w:r>
      <w:r w:rsidR="00FC65E0">
        <w:t>-</w:t>
      </w:r>
      <w:r w:rsidR="00FC65E0">
        <w:rPr>
          <w:lang w:val="en-US"/>
        </w:rPr>
        <w:t xml:space="preserve"> a </w:t>
      </w:r>
      <w:r w:rsidRPr="00922211">
        <w:rPr>
          <w:lang w:val="en-US"/>
        </w:rPr>
        <w:t xml:space="preserve">local accident book </w:t>
      </w:r>
      <w:r w:rsidR="0033460B">
        <w:rPr>
          <w:b/>
          <w:lang w:val="en-US"/>
        </w:rPr>
        <w:t>in each classroom</w:t>
      </w:r>
      <w:r w:rsidRPr="00FC65E0">
        <w:rPr>
          <w:b/>
          <w:lang w:val="en-US"/>
        </w:rPr>
        <w:t xml:space="preserve"> </w:t>
      </w:r>
      <w:r w:rsidRPr="00922211">
        <w:rPr>
          <w:lang w:val="en-US"/>
        </w:rPr>
        <w:t>is used to record all minor incidents to pupils; more significant incidents as detailed below must also reported to Luton Council using the online accident reporting system AssessNET:</w:t>
      </w:r>
    </w:p>
    <w:p w14:paraId="0392C3C3" w14:textId="77777777" w:rsidR="00922211" w:rsidRPr="00922211" w:rsidRDefault="00922211" w:rsidP="00FC65E0">
      <w:pPr>
        <w:ind w:left="1418" w:hanging="709"/>
      </w:pPr>
      <w:r w:rsidRPr="00922211">
        <w:t>11.3.1</w:t>
      </w:r>
      <w:r w:rsidRPr="00922211">
        <w:tab/>
        <w:t>Major injuries.</w:t>
      </w:r>
    </w:p>
    <w:p w14:paraId="306CB35B" w14:textId="77777777" w:rsidR="00922211" w:rsidRPr="00922211" w:rsidRDefault="00922211" w:rsidP="00FC65E0">
      <w:pPr>
        <w:ind w:left="1418" w:hanging="709"/>
      </w:pPr>
      <w:r w:rsidRPr="00922211">
        <w:t>11.3.2</w:t>
      </w:r>
      <w:r w:rsidRPr="00922211">
        <w:tab/>
        <w:t>Accidents where significant first aid treatment has been provided.</w:t>
      </w:r>
    </w:p>
    <w:p w14:paraId="552987A5" w14:textId="0483F40F" w:rsidR="00922211" w:rsidRPr="00922211" w:rsidRDefault="00922211" w:rsidP="00FC65E0">
      <w:pPr>
        <w:ind w:left="1418" w:hanging="709"/>
      </w:pPr>
      <w:r w:rsidRPr="00922211">
        <w:t>11.3.3</w:t>
      </w:r>
      <w:r w:rsidR="00FC65E0">
        <w:t xml:space="preserve"> </w:t>
      </w:r>
      <w:r w:rsidRPr="00922211">
        <w:t>Accidents which result in the injured pupil being taken from the scene of the accident directly to hospital.</w:t>
      </w:r>
    </w:p>
    <w:p w14:paraId="4A2898FE" w14:textId="2E254BB5" w:rsidR="00922211" w:rsidRPr="00922211" w:rsidRDefault="00922211" w:rsidP="005D3753">
      <w:pPr>
        <w:ind w:left="709"/>
      </w:pPr>
      <w:r w:rsidRPr="00922211">
        <w:t>11.3.4</w:t>
      </w:r>
      <w:r w:rsidRPr="00922211">
        <w:tab/>
        <w:t>Accidents arising fro</w:t>
      </w:r>
      <w:r w:rsidR="00FC65E0">
        <w:t>m premises / equipment defects.</w:t>
      </w:r>
    </w:p>
    <w:p w14:paraId="267497EC" w14:textId="195090DC" w:rsidR="00922211" w:rsidRPr="00922211" w:rsidRDefault="00922211" w:rsidP="00FC65E0">
      <w:pPr>
        <w:ind w:left="709" w:hanging="709"/>
      </w:pPr>
      <w:r w:rsidRPr="00922211">
        <w:t>11.4</w:t>
      </w:r>
      <w:r w:rsidRPr="00922211">
        <w:tab/>
        <w:t xml:space="preserve">All major incidents will be reported to the headteacher and </w:t>
      </w:r>
      <w:r w:rsidR="0084520F">
        <w:rPr>
          <w:b/>
        </w:rPr>
        <w:t>the governing body</w:t>
      </w:r>
      <w:r w:rsidRPr="00922211">
        <w:t>. Parents/carers will be notified immediately of all major injuries.</w:t>
      </w:r>
    </w:p>
    <w:p w14:paraId="1097516F" w14:textId="238961DD" w:rsidR="00922211" w:rsidRPr="00922211" w:rsidRDefault="00922211" w:rsidP="00FC65E0">
      <w:pPr>
        <w:ind w:left="709" w:hanging="709"/>
        <w:rPr>
          <w:lang w:val="en-US"/>
        </w:rPr>
      </w:pPr>
      <w:r w:rsidRPr="00922211">
        <w:rPr>
          <w:lang w:val="en-US"/>
        </w:rPr>
        <w:lastRenderedPageBreak/>
        <w:t>11.5</w:t>
      </w:r>
      <w:r w:rsidRPr="00922211">
        <w:rPr>
          <w:lang w:val="en-US"/>
        </w:rPr>
        <w:tab/>
        <w:t>Accidents will be monitored for trends and a report made to the governing body as necessary.</w:t>
      </w:r>
    </w:p>
    <w:p w14:paraId="7B8BA9F6" w14:textId="01D9D310" w:rsidR="00922211" w:rsidRPr="00FC65E0" w:rsidRDefault="00922211" w:rsidP="00FC65E0">
      <w:pPr>
        <w:ind w:left="709" w:hanging="709"/>
        <w:rPr>
          <w:lang w:val="en-US"/>
        </w:rPr>
      </w:pPr>
      <w:r w:rsidRPr="00922211">
        <w:rPr>
          <w:lang w:val="en-US"/>
        </w:rPr>
        <w:t>11.6</w:t>
      </w:r>
      <w:r w:rsidRPr="00922211">
        <w:rPr>
          <w:lang w:val="en-US"/>
        </w:rPr>
        <w:tab/>
        <w:t xml:space="preserve">The headteacher, or their nominee, will investigate accidents and take remedial steps to avoid similar instances recurring. Faulty equipment, systems of work etc must be reported and attended to as soon as possible. </w:t>
      </w:r>
    </w:p>
    <w:p w14:paraId="1575187C" w14:textId="22861617" w:rsidR="00922211" w:rsidRPr="00922211" w:rsidRDefault="00922211" w:rsidP="005D3753">
      <w:pPr>
        <w:ind w:left="709" w:hanging="709"/>
        <w:rPr>
          <w:lang w:val="en-US"/>
        </w:rPr>
      </w:pPr>
      <w:r w:rsidRPr="00922211">
        <w:rPr>
          <w:lang w:val="en-US"/>
        </w:rPr>
        <w:t>11.7</w:t>
      </w:r>
      <w:r w:rsidRPr="00922211">
        <w:rPr>
          <w:lang w:val="en-US"/>
        </w:rPr>
        <w:tab/>
      </w:r>
      <w:r w:rsidRPr="00922211">
        <w:rPr>
          <w:b/>
          <w:lang w:val="en-US"/>
        </w:rPr>
        <w:t>Reporting to the health and safety executive (HSE)</w:t>
      </w:r>
      <w:r w:rsidR="00FC65E0">
        <w:rPr>
          <w:b/>
          <w:lang w:val="en-US"/>
        </w:rPr>
        <w:t xml:space="preserve"> </w:t>
      </w:r>
      <w:r w:rsidR="00FC65E0">
        <w:rPr>
          <w:lang w:val="en-US"/>
        </w:rPr>
        <w:t>- t</w:t>
      </w:r>
      <w:r w:rsidRPr="00922211">
        <w:t xml:space="preserve">he Corporate Health and Safety </w:t>
      </w:r>
      <w:r w:rsidR="00FC65E0">
        <w:t>t</w:t>
      </w:r>
      <w:r w:rsidRPr="00922211">
        <w:t xml:space="preserve">eam will submit reportable accidents to the </w:t>
      </w:r>
      <w:hyperlink r:id="rId20" w:history="1">
        <w:r w:rsidRPr="00922211">
          <w:rPr>
            <w:rStyle w:val="Hyperlink"/>
          </w:rPr>
          <w:t>Health and Safety Executive (HSE)</w:t>
        </w:r>
      </w:hyperlink>
      <w:r w:rsidRPr="00922211">
        <w:t xml:space="preserve"> in accordance with their training and with health and safety guidance.</w:t>
      </w:r>
      <w:r w:rsidR="005D3753">
        <w:rPr>
          <w:lang w:val="en-US"/>
        </w:rPr>
        <w:t xml:space="preserve"> </w:t>
      </w:r>
    </w:p>
    <w:p w14:paraId="4C7A1600" w14:textId="48729987" w:rsidR="00922211" w:rsidRPr="00922211" w:rsidRDefault="00922211" w:rsidP="00FC65E0">
      <w:pPr>
        <w:ind w:left="709" w:hanging="709"/>
      </w:pPr>
      <w:r w:rsidRPr="00922211">
        <w:t>11.8</w:t>
      </w:r>
      <w:r w:rsidRPr="00922211">
        <w:tab/>
        <w:t xml:space="preserve">A separate accident log </w:t>
      </w:r>
      <w:r w:rsidR="00FC65E0">
        <w:t>will be maintained of all over three</w:t>
      </w:r>
      <w:r w:rsidRPr="00922211">
        <w:t>-day accidents, where a membe</w:t>
      </w:r>
      <w:r w:rsidR="00FC65E0">
        <w:t xml:space="preserve">r of staff is absent for over three </w:t>
      </w:r>
      <w:r w:rsidRPr="00922211">
        <w:t>days, excluding the day of the accident.</w:t>
      </w:r>
    </w:p>
    <w:p w14:paraId="6F1305AE" w14:textId="447AAE4E" w:rsidR="00922211" w:rsidRPr="00922211" w:rsidRDefault="00922211" w:rsidP="00FC65E0">
      <w:pPr>
        <w:ind w:left="709" w:hanging="709"/>
      </w:pPr>
      <w:r w:rsidRPr="00922211">
        <w:t>11.9</w:t>
      </w:r>
      <w:r w:rsidRPr="00922211">
        <w:tab/>
      </w:r>
      <w:r w:rsidR="00FC65E0">
        <w:rPr>
          <w:b/>
        </w:rPr>
        <w:t xml:space="preserve">Accident investigation </w:t>
      </w:r>
      <w:r w:rsidR="00FC65E0" w:rsidRPr="00FC65E0">
        <w:t>-</w:t>
      </w:r>
      <w:r w:rsidR="00FC65E0">
        <w:rPr>
          <w:b/>
        </w:rPr>
        <w:t xml:space="preserve"> </w:t>
      </w:r>
      <w:r w:rsidR="00FC65E0" w:rsidRPr="00EF3E11">
        <w:t>a</w:t>
      </w:r>
      <w:r w:rsidRPr="00922211">
        <w:t>ccidents/incidents will be investigated; the depth of the investigation will be in proportion to the severity or potential severity of the incident, to prevent similar occurrences, to gather evidence to defend a civil claim or regulatory enforcement – see the Luton Council</w:t>
      </w:r>
      <w:r w:rsidR="00FC65E0">
        <w:t>’</w:t>
      </w:r>
      <w:r w:rsidRPr="00922211">
        <w:t>s corporate health and safety manual for details of requirements.</w:t>
      </w:r>
    </w:p>
    <w:p w14:paraId="3F425075" w14:textId="44899019" w:rsidR="00922211" w:rsidRDefault="00922211" w:rsidP="004A6972">
      <w:pPr>
        <w:ind w:left="709" w:hanging="709"/>
      </w:pPr>
      <w:r w:rsidRPr="00922211">
        <w:t>11.10</w:t>
      </w:r>
      <w:r w:rsidRPr="00922211">
        <w:tab/>
        <w:t>The following are responsible for completing investigations at the relevant level and in accordance with the Luton Council</w:t>
      </w:r>
      <w:r w:rsidR="00FC65E0">
        <w:t>’</w:t>
      </w:r>
      <w:r w:rsidRPr="00922211">
        <w:t>s corporate health and safety manual:</w:t>
      </w:r>
    </w:p>
    <w:p w14:paraId="3EF51A7B" w14:textId="11C3908F" w:rsidR="004A6972" w:rsidRDefault="004A6972" w:rsidP="004A6972">
      <w:pPr>
        <w:ind w:left="709"/>
      </w:pPr>
      <w:r w:rsidRPr="004A6972">
        <w:rPr>
          <w:b/>
        </w:rPr>
        <w:t>Level of investigation:</w:t>
      </w:r>
      <w:r>
        <w:t xml:space="preserve"> </w:t>
      </w:r>
      <w:r w:rsidRPr="004A6972">
        <w:t>Minimal</w:t>
      </w:r>
    </w:p>
    <w:p w14:paraId="15940A2B" w14:textId="09034B39" w:rsidR="004A6972" w:rsidRDefault="004A6972" w:rsidP="004A6972">
      <w:pPr>
        <w:ind w:left="709"/>
        <w:rPr>
          <w:b/>
        </w:rPr>
      </w:pPr>
      <w:r w:rsidRPr="004A6972">
        <w:rPr>
          <w:b/>
        </w:rPr>
        <w:t>Person responsible:</w:t>
      </w:r>
      <w:r w:rsidR="00D34BDF">
        <w:rPr>
          <w:b/>
        </w:rPr>
        <w:t xml:space="preserve"> Teacher/room leader</w:t>
      </w:r>
    </w:p>
    <w:p w14:paraId="4F9D0ADB" w14:textId="77777777" w:rsidR="004A6972" w:rsidRPr="004A6972" w:rsidRDefault="004A6972" w:rsidP="004A6972">
      <w:pPr>
        <w:ind w:left="709"/>
        <w:rPr>
          <w:b/>
        </w:rPr>
      </w:pPr>
    </w:p>
    <w:p w14:paraId="19FD249D" w14:textId="64BC2990" w:rsidR="004A6972" w:rsidRDefault="004A6972" w:rsidP="004A6972">
      <w:pPr>
        <w:ind w:left="709"/>
      </w:pPr>
      <w:r w:rsidRPr="004A6972">
        <w:rPr>
          <w:b/>
        </w:rPr>
        <w:t>Level of investigation:</w:t>
      </w:r>
      <w:r>
        <w:t xml:space="preserve"> Low level</w:t>
      </w:r>
    </w:p>
    <w:p w14:paraId="1F726418" w14:textId="1ADF07F4" w:rsidR="004A6972" w:rsidRDefault="004A6972" w:rsidP="004A6972">
      <w:pPr>
        <w:ind w:left="709"/>
        <w:rPr>
          <w:b/>
        </w:rPr>
      </w:pPr>
      <w:r w:rsidRPr="004A6972">
        <w:rPr>
          <w:b/>
        </w:rPr>
        <w:t>Person responsible:</w:t>
      </w:r>
      <w:r w:rsidR="00D34BDF">
        <w:rPr>
          <w:b/>
        </w:rPr>
        <w:t xml:space="preserve"> Liz Jenkins</w:t>
      </w:r>
    </w:p>
    <w:p w14:paraId="24C24E9E" w14:textId="77777777" w:rsidR="004A6972" w:rsidRPr="004A6972" w:rsidRDefault="004A6972" w:rsidP="004A6972">
      <w:pPr>
        <w:ind w:left="709"/>
        <w:rPr>
          <w:b/>
        </w:rPr>
      </w:pPr>
    </w:p>
    <w:p w14:paraId="518E8F42" w14:textId="032DE887" w:rsidR="004A6972" w:rsidRDefault="004A6972" w:rsidP="004A6972">
      <w:pPr>
        <w:ind w:left="709"/>
      </w:pPr>
      <w:r w:rsidRPr="004A6972">
        <w:rPr>
          <w:b/>
        </w:rPr>
        <w:t>Level of investigation:</w:t>
      </w:r>
      <w:r>
        <w:t xml:space="preserve"> </w:t>
      </w:r>
      <w:r w:rsidRPr="004A6972">
        <w:t>M</w:t>
      </w:r>
      <w:r>
        <w:t xml:space="preserve">edium </w:t>
      </w:r>
      <w:r w:rsidRPr="004A6972">
        <w:t>l</w:t>
      </w:r>
      <w:r>
        <w:t>evel</w:t>
      </w:r>
    </w:p>
    <w:p w14:paraId="651AB7EF" w14:textId="4DA05D71" w:rsidR="004A6972" w:rsidRDefault="004A6972" w:rsidP="004A6972">
      <w:pPr>
        <w:ind w:left="709"/>
        <w:rPr>
          <w:b/>
        </w:rPr>
      </w:pPr>
      <w:r w:rsidRPr="004A6972">
        <w:rPr>
          <w:b/>
        </w:rPr>
        <w:t>Person responsible:</w:t>
      </w:r>
      <w:r w:rsidR="00D34BDF">
        <w:rPr>
          <w:b/>
        </w:rPr>
        <w:t xml:space="preserve"> Sarah Gilbert</w:t>
      </w:r>
    </w:p>
    <w:p w14:paraId="64E8B994" w14:textId="77777777" w:rsidR="004A6972" w:rsidRPr="004A6972" w:rsidRDefault="004A6972" w:rsidP="004A6972">
      <w:pPr>
        <w:ind w:left="709"/>
        <w:rPr>
          <w:b/>
        </w:rPr>
      </w:pPr>
    </w:p>
    <w:p w14:paraId="771AA40A" w14:textId="35E57608" w:rsidR="004A6972" w:rsidRDefault="004A6972" w:rsidP="004A6972">
      <w:pPr>
        <w:ind w:left="709"/>
      </w:pPr>
      <w:r w:rsidRPr="004A6972">
        <w:rPr>
          <w:b/>
        </w:rPr>
        <w:t>Level of investigation:</w:t>
      </w:r>
      <w:r>
        <w:t xml:space="preserve"> High </w:t>
      </w:r>
      <w:r w:rsidRPr="004A6972">
        <w:t>l</w:t>
      </w:r>
      <w:r>
        <w:t>evel</w:t>
      </w:r>
    </w:p>
    <w:p w14:paraId="34B3D6B3" w14:textId="42FACB6B" w:rsidR="004A6972" w:rsidRPr="004A6972" w:rsidRDefault="004A6972" w:rsidP="004A6972">
      <w:pPr>
        <w:ind w:left="709"/>
        <w:rPr>
          <w:b/>
        </w:rPr>
      </w:pPr>
      <w:r w:rsidRPr="004A6972">
        <w:rPr>
          <w:b/>
        </w:rPr>
        <w:t>Person responsible</w:t>
      </w:r>
      <w:r>
        <w:rPr>
          <w:b/>
        </w:rPr>
        <w:t>:</w:t>
      </w:r>
      <w:r w:rsidR="00D34BDF">
        <w:rPr>
          <w:b/>
        </w:rPr>
        <w:t xml:space="preserve"> Sarah Gilbert</w:t>
      </w:r>
    </w:p>
    <w:p w14:paraId="4E40A7E3" w14:textId="228954AD" w:rsidR="00922211" w:rsidRPr="00922211" w:rsidRDefault="00922211" w:rsidP="004A6972">
      <w:pPr>
        <w:ind w:left="709" w:hanging="709"/>
      </w:pPr>
      <w:r w:rsidRPr="00922211">
        <w:t>11.11</w:t>
      </w:r>
      <w:r w:rsidRPr="00922211">
        <w:tab/>
        <w:t xml:space="preserve">Minimal and low level investigations should be recorded on the accident investigation form which is available from the </w:t>
      </w:r>
      <w:r w:rsidR="004A6972" w:rsidRPr="00922211">
        <w:t xml:space="preserve">Corporate Health </w:t>
      </w:r>
      <w:r w:rsidR="004A6972">
        <w:t>a</w:t>
      </w:r>
      <w:r w:rsidR="004A6972" w:rsidRPr="00922211">
        <w:t>nd Safety</w:t>
      </w:r>
      <w:r w:rsidRPr="00922211">
        <w:t xml:space="preserve"> team (CHST). </w:t>
      </w:r>
    </w:p>
    <w:p w14:paraId="2175A195" w14:textId="16773B9B" w:rsidR="00922211" w:rsidRDefault="00922211" w:rsidP="004A6972">
      <w:pPr>
        <w:ind w:left="709" w:hanging="709"/>
      </w:pPr>
      <w:r w:rsidRPr="00922211">
        <w:t>11.12</w:t>
      </w:r>
      <w:r w:rsidRPr="00922211">
        <w:tab/>
        <w:t xml:space="preserve">Medium and high level investigations should be undertaken as a formal report, following guidance in HSG245, and in conjunction with CHST. </w:t>
      </w:r>
    </w:p>
    <w:p w14:paraId="210E396A" w14:textId="3AD68825" w:rsidR="00DA30FF" w:rsidRDefault="00DA30FF">
      <w:r>
        <w:br w:type="page"/>
      </w:r>
    </w:p>
    <w:p w14:paraId="23493B13" w14:textId="469DB071" w:rsidR="004A6972" w:rsidRPr="004A6972" w:rsidRDefault="009952EE" w:rsidP="009952EE">
      <w:pPr>
        <w:pStyle w:val="Heading1"/>
      </w:pPr>
      <w:bookmarkStart w:id="46" w:name="_Toc22289375"/>
      <w:bookmarkStart w:id="47" w:name="_Toc77771488"/>
      <w:r>
        <w:lastRenderedPageBreak/>
        <w:t xml:space="preserve">12.0 </w:t>
      </w:r>
      <w:r w:rsidR="00922211" w:rsidRPr="00922211">
        <w:t>(8) Health and safety information and training</w:t>
      </w:r>
      <w:bookmarkEnd w:id="46"/>
      <w:bookmarkEnd w:id="47"/>
    </w:p>
    <w:p w14:paraId="69CBF5B0" w14:textId="016FB8CD" w:rsidR="00922211" w:rsidRPr="00922211" w:rsidRDefault="00922211" w:rsidP="004A6972">
      <w:pPr>
        <w:ind w:left="709" w:hanging="709"/>
      </w:pPr>
      <w:r w:rsidRPr="00922211">
        <w:t>12.1</w:t>
      </w:r>
      <w:r w:rsidRPr="00922211">
        <w:tab/>
        <w:t xml:space="preserve">Consultation </w:t>
      </w:r>
    </w:p>
    <w:p w14:paraId="509D5BD2" w14:textId="30ABBAE3" w:rsidR="00922211" w:rsidRPr="00922211" w:rsidRDefault="004A6972" w:rsidP="004A6972">
      <w:pPr>
        <w:ind w:left="1418" w:hanging="709"/>
      </w:pPr>
      <w:r>
        <w:t xml:space="preserve">12.1.1 </w:t>
      </w:r>
      <w:r w:rsidR="00922211" w:rsidRPr="00922211">
        <w:t xml:space="preserve">The </w:t>
      </w:r>
      <w:r w:rsidR="00337300">
        <w:rPr>
          <w:b/>
        </w:rPr>
        <w:t>full governing body</w:t>
      </w:r>
      <w:r w:rsidR="00922211" w:rsidRPr="004A6972">
        <w:rPr>
          <w:b/>
        </w:rPr>
        <w:t xml:space="preserve"> </w:t>
      </w:r>
      <w:r w:rsidR="00922211" w:rsidRPr="00922211">
        <w:t xml:space="preserve">meets </w:t>
      </w:r>
      <w:r w:rsidR="00337300">
        <w:rPr>
          <w:b/>
        </w:rPr>
        <w:t>termly</w:t>
      </w:r>
      <w:r w:rsidR="00922211" w:rsidRPr="00922211">
        <w:rPr>
          <w:i/>
        </w:rPr>
        <w:t xml:space="preserve"> </w:t>
      </w:r>
      <w:r w:rsidR="00922211" w:rsidRPr="00922211">
        <w:t xml:space="preserve">to discuss health, safety and welfare issues affecting staff, pupils or visitors. Action points from meetings are brought forward for review by local management. </w:t>
      </w:r>
    </w:p>
    <w:p w14:paraId="6A7207E6" w14:textId="654A91C8" w:rsidR="00922211" w:rsidRPr="00922211" w:rsidRDefault="004A6972" w:rsidP="004A6972">
      <w:pPr>
        <w:ind w:left="1418" w:hanging="709"/>
      </w:pPr>
      <w:r>
        <w:t xml:space="preserve">12.1.2 </w:t>
      </w:r>
      <w:r w:rsidR="00922211" w:rsidRPr="00922211">
        <w:t xml:space="preserve">The teaching trade unions’ appointed safety representative on the staff is/are </w:t>
      </w:r>
      <w:r w:rsidR="00922211" w:rsidRPr="007D759E">
        <w:rPr>
          <w:b/>
        </w:rPr>
        <w:t>[</w:t>
      </w:r>
      <w:r w:rsidR="00922211" w:rsidRPr="004A6972">
        <w:rPr>
          <w:b/>
        </w:rPr>
        <w:t xml:space="preserve">insert name (s) where safety reps are present.] </w:t>
      </w:r>
    </w:p>
    <w:p w14:paraId="02CA5DE5" w14:textId="5D74A343" w:rsidR="00922211" w:rsidRPr="00922211" w:rsidRDefault="00922211" w:rsidP="004A6972">
      <w:pPr>
        <w:ind w:left="709" w:hanging="709"/>
      </w:pPr>
      <w:r w:rsidRPr="00922211">
        <w:t>12.2</w:t>
      </w:r>
      <w:r w:rsidRPr="00922211">
        <w:tab/>
      </w:r>
      <w:r w:rsidRPr="00922211">
        <w:rPr>
          <w:b/>
        </w:rPr>
        <w:t xml:space="preserve">Communication of information </w:t>
      </w:r>
      <w:r w:rsidR="004A6972" w:rsidRPr="004A6972">
        <w:t>-</w:t>
      </w:r>
      <w:r w:rsidRPr="00922211">
        <w:rPr>
          <w:b/>
        </w:rPr>
        <w:t xml:space="preserve"> </w:t>
      </w:r>
      <w:r w:rsidR="004A6972" w:rsidRPr="004A6972">
        <w:t>d</w:t>
      </w:r>
      <w:r w:rsidRPr="00922211">
        <w:t>etailed information on how to comply with the council’s health and safety policy is given in the health and safety manual, which is available on the Luton Council intranet site.</w:t>
      </w:r>
    </w:p>
    <w:p w14:paraId="6F1179CB" w14:textId="1A9A4FA0" w:rsidR="00922211" w:rsidRPr="00922211" w:rsidRDefault="00922211" w:rsidP="00651800">
      <w:r w:rsidRPr="00922211">
        <w:t>12.3</w:t>
      </w:r>
      <w:r w:rsidRPr="00922211">
        <w:tab/>
        <w:t xml:space="preserve">The health and safety law poster is displayed in </w:t>
      </w:r>
      <w:r w:rsidR="00337300">
        <w:rPr>
          <w:b/>
        </w:rPr>
        <w:t>the reception area and in Ladybirds cloak room</w:t>
      </w:r>
      <w:r w:rsidR="00243BBA">
        <w:t xml:space="preserve">. </w:t>
      </w:r>
    </w:p>
    <w:p w14:paraId="4E2DF8B7" w14:textId="4A80C0AE" w:rsidR="00922211" w:rsidRPr="00922211" w:rsidRDefault="00922211" w:rsidP="00243BBA">
      <w:pPr>
        <w:ind w:left="709" w:hanging="709"/>
      </w:pPr>
      <w:r w:rsidRPr="00922211">
        <w:t>12.4</w:t>
      </w:r>
      <w:r w:rsidRPr="00922211">
        <w:tab/>
        <w:t xml:space="preserve">The </w:t>
      </w:r>
      <w:r w:rsidR="00F46611" w:rsidRPr="00922211">
        <w:t>Corporate Hea</w:t>
      </w:r>
      <w:r w:rsidRPr="00922211">
        <w:t xml:space="preserve">lth and </w:t>
      </w:r>
      <w:r w:rsidR="00F46611" w:rsidRPr="00922211">
        <w:t xml:space="preserve">Safety </w:t>
      </w:r>
      <w:r w:rsidRPr="00922211">
        <w:t xml:space="preserve">team, </w:t>
      </w:r>
      <w:r w:rsidR="00F46611">
        <w:t>(telephone:</w:t>
      </w:r>
      <w:r w:rsidRPr="00922211">
        <w:t xml:space="preserve"> 01582 546290</w:t>
      </w:r>
      <w:r w:rsidR="00F46611">
        <w:t>)</w:t>
      </w:r>
      <w:r w:rsidRPr="00922211">
        <w:t xml:space="preserve"> provide competent health and safety advice for community, community special and VC educational establishments. </w:t>
      </w:r>
    </w:p>
    <w:p w14:paraId="54AB69EF" w14:textId="299B3FE8" w:rsidR="00922211" w:rsidRPr="00922211" w:rsidRDefault="00922211" w:rsidP="00651800">
      <w:pPr>
        <w:rPr>
          <w:b/>
        </w:rPr>
      </w:pPr>
      <w:r w:rsidRPr="00922211">
        <w:t>12.5</w:t>
      </w:r>
      <w:r w:rsidRPr="00922211">
        <w:rPr>
          <w:b/>
        </w:rPr>
        <w:tab/>
        <w:t>Health and safety training</w:t>
      </w:r>
      <w:r w:rsidR="00F46611">
        <w:rPr>
          <w:b/>
        </w:rPr>
        <w:t xml:space="preserve"> </w:t>
      </w:r>
      <w:r w:rsidR="00F46611">
        <w:t>-</w:t>
      </w:r>
      <w:r w:rsidRPr="00922211">
        <w:rPr>
          <w:b/>
        </w:rPr>
        <w:t xml:space="preserve"> </w:t>
      </w:r>
      <w:r w:rsidR="00F46611">
        <w:t>a</w:t>
      </w:r>
      <w:r w:rsidRPr="00922211">
        <w:t>ll employees will be provided with:</w:t>
      </w:r>
    </w:p>
    <w:p w14:paraId="4F0BCD6A" w14:textId="3C3CEB99" w:rsidR="00922211" w:rsidRPr="00922211" w:rsidRDefault="00F46611" w:rsidP="00F46611">
      <w:pPr>
        <w:ind w:left="720"/>
      </w:pPr>
      <w:r>
        <w:t xml:space="preserve">12.5.1 A </w:t>
      </w:r>
      <w:r w:rsidR="00922211" w:rsidRPr="00922211">
        <w:t>copy of and</w:t>
      </w:r>
      <w:r w:rsidR="00922211" w:rsidRPr="00922211">
        <w:rPr>
          <w:b/>
        </w:rPr>
        <w:t xml:space="preserve"> </w:t>
      </w:r>
      <w:r w:rsidR="00922211" w:rsidRPr="00922211">
        <w:t xml:space="preserve">induction training in </w:t>
      </w:r>
      <w:r>
        <w:t>the requirements of this policy.</w:t>
      </w:r>
    </w:p>
    <w:p w14:paraId="12D44250" w14:textId="1D4B3085" w:rsidR="00922211" w:rsidRPr="00922211" w:rsidRDefault="00F46611" w:rsidP="00F46611">
      <w:pPr>
        <w:ind w:left="720"/>
      </w:pPr>
      <w:r>
        <w:t xml:space="preserve">12.5.2 </w:t>
      </w:r>
      <w:r w:rsidRPr="00922211">
        <w:t>Update</w:t>
      </w:r>
      <w:r w:rsidR="00922211" w:rsidRPr="00922211">
        <w:t xml:space="preserve"> training in response to any significant change</w:t>
      </w:r>
      <w:r>
        <w:t>.</w:t>
      </w:r>
    </w:p>
    <w:p w14:paraId="7400B2A1" w14:textId="4D1B4822" w:rsidR="00922211" w:rsidRPr="00922211" w:rsidRDefault="00922211" w:rsidP="00F46611">
      <w:pPr>
        <w:ind w:left="1418" w:hanging="698"/>
      </w:pPr>
      <w:r w:rsidRPr="00922211">
        <w:t xml:space="preserve">12.5.3 </w:t>
      </w:r>
      <w:r w:rsidR="00F46611" w:rsidRPr="00922211">
        <w:t>Training</w:t>
      </w:r>
      <w:r w:rsidRPr="00922211">
        <w:t xml:space="preserve"> in specific skills needed for certain activities, (eg use of hazardous substances, work at height etc)</w:t>
      </w:r>
      <w:r w:rsidR="00F46611">
        <w:t>.</w:t>
      </w:r>
      <w:r w:rsidRPr="00922211">
        <w:t xml:space="preserve"> </w:t>
      </w:r>
    </w:p>
    <w:p w14:paraId="59D1B3D6" w14:textId="0B1E5635" w:rsidR="00922211" w:rsidRPr="00922211" w:rsidRDefault="00F46611" w:rsidP="00F46611">
      <w:pPr>
        <w:ind w:left="720"/>
      </w:pPr>
      <w:r>
        <w:t xml:space="preserve">12.5.4 </w:t>
      </w:r>
      <w:r w:rsidR="00922211" w:rsidRPr="00922211">
        <w:t>Ref</w:t>
      </w:r>
      <w:r>
        <w:t>resher training where required.</w:t>
      </w:r>
    </w:p>
    <w:p w14:paraId="5CED0191" w14:textId="6CDCDA1F" w:rsidR="00922211" w:rsidRPr="00922211" w:rsidRDefault="00922211" w:rsidP="00D1371F">
      <w:pPr>
        <w:ind w:left="709" w:hanging="709"/>
        <w:rPr>
          <w:lang w:val="en-US"/>
        </w:rPr>
      </w:pPr>
      <w:r w:rsidRPr="00922211">
        <w:rPr>
          <w:lang w:val="en-US"/>
        </w:rPr>
        <w:t>12.6</w:t>
      </w:r>
      <w:r w:rsidRPr="00922211">
        <w:rPr>
          <w:lang w:val="en-US"/>
        </w:rPr>
        <w:tab/>
      </w:r>
      <w:r w:rsidRPr="00922211">
        <w:rPr>
          <w:b/>
          <w:lang w:val="en-US"/>
        </w:rPr>
        <w:t>Health and safety induction training</w:t>
      </w:r>
      <w:r w:rsidR="00D1371F">
        <w:rPr>
          <w:b/>
          <w:lang w:val="en-US"/>
        </w:rPr>
        <w:t xml:space="preserve"> </w:t>
      </w:r>
      <w:r w:rsidR="00D1371F" w:rsidRPr="00D1371F">
        <w:rPr>
          <w:lang w:val="en-US"/>
        </w:rPr>
        <w:t>-</w:t>
      </w:r>
      <w:r w:rsidR="00D1371F">
        <w:rPr>
          <w:lang w:val="en-US"/>
        </w:rPr>
        <w:t xml:space="preserve"> a</w:t>
      </w:r>
      <w:r w:rsidRPr="00922211">
        <w:rPr>
          <w:lang w:val="en-US"/>
        </w:rPr>
        <w:t>ll staff must receive an appropriate induction training including training that is matched to their specific work and responsibilities. New members of staff, particularly those with management responsibilities, will need a comprehensive induction.</w:t>
      </w:r>
    </w:p>
    <w:p w14:paraId="0B61F5F0" w14:textId="2BDA30C7" w:rsidR="00922211" w:rsidRPr="00922211" w:rsidRDefault="00922211" w:rsidP="00D1371F">
      <w:pPr>
        <w:ind w:left="709" w:hanging="709"/>
        <w:rPr>
          <w:lang w:val="en-US"/>
        </w:rPr>
      </w:pPr>
      <w:r w:rsidRPr="00922211">
        <w:rPr>
          <w:lang w:val="en-US"/>
        </w:rPr>
        <w:t>12.7</w:t>
      </w:r>
      <w:r w:rsidRPr="00922211">
        <w:rPr>
          <w:b/>
          <w:lang w:val="en-US"/>
        </w:rPr>
        <w:tab/>
        <w:t>Guidance</w:t>
      </w:r>
      <w:r w:rsidR="00D1371F">
        <w:rPr>
          <w:b/>
          <w:lang w:val="en-US"/>
        </w:rPr>
        <w:t xml:space="preserve"> </w:t>
      </w:r>
      <w:r w:rsidR="00D1371F" w:rsidRPr="00D1371F">
        <w:rPr>
          <w:lang w:val="en-US"/>
        </w:rPr>
        <w:t>-</w:t>
      </w:r>
      <w:r w:rsidRPr="00922211">
        <w:rPr>
          <w:lang w:val="en-US"/>
        </w:rPr>
        <w:t xml:space="preserve"> </w:t>
      </w:r>
      <w:r w:rsidR="00D1371F">
        <w:rPr>
          <w:lang w:val="en-US"/>
        </w:rPr>
        <w:t>a</w:t>
      </w:r>
      <w:r w:rsidRPr="00922211">
        <w:rPr>
          <w:lang w:val="en-US"/>
        </w:rPr>
        <w:t xml:space="preserve"> general checklist for use with employees could include the following, which includes both basic and more specialised criteria. Absolutely essential items for induction are highlighted in </w:t>
      </w:r>
      <w:r w:rsidR="00DE0C33">
        <w:rPr>
          <w:lang w:val="en-US"/>
        </w:rPr>
        <w:t>bold</w:t>
      </w:r>
      <w:r w:rsidRPr="00922211">
        <w:rPr>
          <w:lang w:val="en-US"/>
        </w:rPr>
        <w:t>.</w:t>
      </w:r>
    </w:p>
    <w:p w14:paraId="4824BEFF" w14:textId="598E80DD" w:rsidR="00922211" w:rsidRPr="00D96822" w:rsidRDefault="00D1371F" w:rsidP="00D1371F">
      <w:pPr>
        <w:ind w:left="709"/>
        <w:rPr>
          <w:b/>
        </w:rPr>
      </w:pPr>
      <w:r w:rsidRPr="00D96822">
        <w:rPr>
          <w:b/>
        </w:rPr>
        <w:t xml:space="preserve">12.7.1 </w:t>
      </w:r>
      <w:r w:rsidR="00922211" w:rsidRPr="00D96822">
        <w:rPr>
          <w:b/>
        </w:rPr>
        <w:t>Overview of the educational health and safety policy and organisational structure.</w:t>
      </w:r>
    </w:p>
    <w:p w14:paraId="44C00910" w14:textId="2F6BB678" w:rsidR="00922211" w:rsidRPr="00D96822" w:rsidRDefault="00D1371F" w:rsidP="00D1371F">
      <w:pPr>
        <w:ind w:left="709"/>
        <w:rPr>
          <w:b/>
        </w:rPr>
      </w:pPr>
      <w:r w:rsidRPr="00D96822">
        <w:rPr>
          <w:b/>
        </w:rPr>
        <w:t>12.7.2</w:t>
      </w:r>
      <w:r w:rsidRPr="00D96822">
        <w:rPr>
          <w:b/>
        </w:rPr>
        <w:tab/>
      </w:r>
      <w:r w:rsidR="00922211" w:rsidRPr="00D96822">
        <w:rPr>
          <w:b/>
        </w:rPr>
        <w:t>Tour of the premises.</w:t>
      </w:r>
    </w:p>
    <w:p w14:paraId="16288F25" w14:textId="0D22FFC8" w:rsidR="00922211" w:rsidRPr="00D96822" w:rsidRDefault="00D1371F" w:rsidP="00D1371F">
      <w:pPr>
        <w:ind w:left="709"/>
        <w:rPr>
          <w:b/>
        </w:rPr>
      </w:pPr>
      <w:r w:rsidRPr="00D96822">
        <w:rPr>
          <w:b/>
        </w:rPr>
        <w:t>12.7.3</w:t>
      </w:r>
      <w:r w:rsidRPr="00D96822">
        <w:rPr>
          <w:b/>
        </w:rPr>
        <w:tab/>
      </w:r>
      <w:r w:rsidR="00922211" w:rsidRPr="00D96822">
        <w:rPr>
          <w:b/>
        </w:rPr>
        <w:t>Current local health and safety priorities – safety policy targets.</w:t>
      </w:r>
    </w:p>
    <w:p w14:paraId="2FAEE7B0" w14:textId="2EF7053D" w:rsidR="00922211" w:rsidRPr="00D96822" w:rsidRDefault="00D1371F" w:rsidP="00D1371F">
      <w:pPr>
        <w:ind w:left="1418" w:hanging="709"/>
        <w:rPr>
          <w:b/>
        </w:rPr>
      </w:pPr>
      <w:r w:rsidRPr="00D96822">
        <w:rPr>
          <w:b/>
        </w:rPr>
        <w:t>12.7.4</w:t>
      </w:r>
      <w:r w:rsidRPr="00D96822">
        <w:rPr>
          <w:b/>
        </w:rPr>
        <w:tab/>
      </w:r>
      <w:r w:rsidR="00922211" w:rsidRPr="00D96822">
        <w:rPr>
          <w:b/>
        </w:rPr>
        <w:t xml:space="preserve">Communication and relationships with </w:t>
      </w:r>
      <w:r w:rsidRPr="00D96822">
        <w:rPr>
          <w:b/>
        </w:rPr>
        <w:t xml:space="preserve">other departments, educational </w:t>
      </w:r>
      <w:r w:rsidR="00922211" w:rsidRPr="00D96822">
        <w:rPr>
          <w:b/>
        </w:rPr>
        <w:t>establishments and Luton Council.</w:t>
      </w:r>
    </w:p>
    <w:p w14:paraId="63FB273F" w14:textId="48A1FE97" w:rsidR="00922211" w:rsidRPr="00D96822" w:rsidRDefault="00D1371F" w:rsidP="00D1371F">
      <w:pPr>
        <w:ind w:left="1418" w:hanging="709"/>
        <w:rPr>
          <w:b/>
        </w:rPr>
      </w:pPr>
      <w:r w:rsidRPr="00D96822">
        <w:rPr>
          <w:b/>
        </w:rPr>
        <w:t xml:space="preserve">12.7.5 </w:t>
      </w:r>
      <w:r w:rsidR="00922211" w:rsidRPr="00D96822">
        <w:rPr>
          <w:b/>
        </w:rPr>
        <w:t>General health and safety advice, including the educational establishments o</w:t>
      </w:r>
      <w:r w:rsidRPr="00D96822">
        <w:rPr>
          <w:b/>
        </w:rPr>
        <w:t xml:space="preserve">wn </w:t>
      </w:r>
      <w:r w:rsidR="00922211" w:rsidRPr="00D96822">
        <w:rPr>
          <w:b/>
        </w:rPr>
        <w:t>guidance and that from the council.</w:t>
      </w:r>
    </w:p>
    <w:p w14:paraId="351D93B3" w14:textId="4BEA33CE" w:rsidR="00922211" w:rsidRPr="00D96822" w:rsidRDefault="00D1371F" w:rsidP="00D1371F">
      <w:pPr>
        <w:ind w:left="1418" w:hanging="709"/>
        <w:rPr>
          <w:b/>
        </w:rPr>
      </w:pPr>
      <w:r w:rsidRPr="00D96822">
        <w:rPr>
          <w:b/>
        </w:rPr>
        <w:t xml:space="preserve">12.7.6 </w:t>
      </w:r>
      <w:r w:rsidR="00922211" w:rsidRPr="00D96822">
        <w:rPr>
          <w:b/>
        </w:rPr>
        <w:t>The procedure(s) for reporting incidents, hazards, work-related injuries and illnesses and fires.</w:t>
      </w:r>
    </w:p>
    <w:p w14:paraId="4AB7FE83" w14:textId="4F71155F" w:rsidR="00922211" w:rsidRPr="00D96822" w:rsidRDefault="00D1371F" w:rsidP="00D1371F">
      <w:pPr>
        <w:ind w:left="709"/>
        <w:rPr>
          <w:b/>
        </w:rPr>
      </w:pPr>
      <w:r w:rsidRPr="00D96822">
        <w:rPr>
          <w:b/>
        </w:rPr>
        <w:t xml:space="preserve">12.7.7 </w:t>
      </w:r>
      <w:r w:rsidR="00922211" w:rsidRPr="00D96822">
        <w:rPr>
          <w:b/>
        </w:rPr>
        <w:t xml:space="preserve">Where appropriate, curriculum specific guidance. </w:t>
      </w:r>
    </w:p>
    <w:p w14:paraId="0FABC22E" w14:textId="497C3DD4" w:rsidR="00922211" w:rsidRPr="00D96822" w:rsidRDefault="00D1371F" w:rsidP="00D1371F">
      <w:pPr>
        <w:ind w:left="1418" w:hanging="709"/>
        <w:rPr>
          <w:b/>
        </w:rPr>
      </w:pPr>
      <w:r w:rsidRPr="00D96822">
        <w:rPr>
          <w:b/>
        </w:rPr>
        <w:lastRenderedPageBreak/>
        <w:t xml:space="preserve">12.7.8 </w:t>
      </w:r>
      <w:r w:rsidR="00922211" w:rsidRPr="00D96822">
        <w:rPr>
          <w:b/>
        </w:rPr>
        <w:t>For certain staff (head teacher, bursar, business manager, caretaker, etc) the arrangements for ensuring that asbestos management duties are fulfilled and the asbestos register is available</w:t>
      </w:r>
      <w:r w:rsidRPr="00D96822">
        <w:rPr>
          <w:b/>
        </w:rPr>
        <w:t>.</w:t>
      </w:r>
    </w:p>
    <w:p w14:paraId="4B452957" w14:textId="1D95393D" w:rsidR="00922211" w:rsidRPr="00D96822" w:rsidRDefault="00D1371F" w:rsidP="00D1371F">
      <w:pPr>
        <w:ind w:left="1418" w:hanging="709"/>
        <w:rPr>
          <w:b/>
        </w:rPr>
      </w:pPr>
      <w:r w:rsidRPr="00D96822">
        <w:rPr>
          <w:b/>
        </w:rPr>
        <w:t xml:space="preserve">12.7.9 </w:t>
      </w:r>
      <w:r w:rsidR="00922211" w:rsidRPr="00D96822">
        <w:rPr>
          <w:b/>
        </w:rPr>
        <w:t xml:space="preserve">Initial advice to women of child bearing age about the need for 'expectant and new mothers' risk assessment. </w:t>
      </w:r>
    </w:p>
    <w:p w14:paraId="374FC526" w14:textId="77777777" w:rsidR="00922211" w:rsidRPr="00D96822" w:rsidRDefault="00922211" w:rsidP="00D1371F">
      <w:pPr>
        <w:ind w:left="709"/>
        <w:rPr>
          <w:b/>
        </w:rPr>
      </w:pPr>
      <w:r w:rsidRPr="00D96822">
        <w:rPr>
          <w:b/>
        </w:rPr>
        <w:t>12.7.10 Smoking restrictions around the site.</w:t>
      </w:r>
    </w:p>
    <w:p w14:paraId="0A4B14C8" w14:textId="77777777" w:rsidR="00922211" w:rsidRPr="00D96822" w:rsidRDefault="00922211" w:rsidP="00D1371F">
      <w:pPr>
        <w:ind w:left="709"/>
        <w:rPr>
          <w:b/>
        </w:rPr>
      </w:pPr>
      <w:r w:rsidRPr="00D96822">
        <w:rPr>
          <w:b/>
        </w:rPr>
        <w:t>12.7.11 Fire evacuation and emergency procedures.</w:t>
      </w:r>
    </w:p>
    <w:p w14:paraId="7D68E530" w14:textId="77777777" w:rsidR="00922211" w:rsidRPr="00D96822" w:rsidRDefault="00922211" w:rsidP="00D1371F">
      <w:pPr>
        <w:ind w:left="709"/>
        <w:rPr>
          <w:b/>
        </w:rPr>
      </w:pPr>
      <w:r w:rsidRPr="00D96822">
        <w:rPr>
          <w:b/>
        </w:rPr>
        <w:t>12.7.12 Critical Incident procedures including lockdown procedures.</w:t>
      </w:r>
    </w:p>
    <w:p w14:paraId="3C2D6CE8" w14:textId="77777777" w:rsidR="00922211" w:rsidRPr="00D96822" w:rsidRDefault="00922211" w:rsidP="00D1371F">
      <w:pPr>
        <w:ind w:left="1560" w:hanging="851"/>
        <w:rPr>
          <w:b/>
        </w:rPr>
      </w:pPr>
      <w:r w:rsidRPr="00D96822">
        <w:rPr>
          <w:b/>
        </w:rPr>
        <w:t>12.7.13 Local arrangements for managing visitors (accompaniment within the site, visitor badges, how to react on discovering an unexpected person on the premises).</w:t>
      </w:r>
    </w:p>
    <w:p w14:paraId="35B7CD89" w14:textId="77777777" w:rsidR="00922211" w:rsidRPr="00D96822" w:rsidRDefault="00922211" w:rsidP="00D1371F">
      <w:pPr>
        <w:ind w:left="1560" w:hanging="851"/>
        <w:rPr>
          <w:b/>
        </w:rPr>
      </w:pPr>
      <w:r w:rsidRPr="00D96822">
        <w:rPr>
          <w:b/>
        </w:rPr>
        <w:t>12.7.14 Information on locally-specific hazards, and established controls or precautions (for example: a narrow drive shared by pedestrians and vehicles).</w:t>
      </w:r>
    </w:p>
    <w:p w14:paraId="6754BEA9" w14:textId="77777777" w:rsidR="00922211" w:rsidRPr="00D96822" w:rsidRDefault="00922211" w:rsidP="00D1371F">
      <w:pPr>
        <w:ind w:left="1560" w:hanging="851"/>
        <w:rPr>
          <w:b/>
        </w:rPr>
      </w:pPr>
      <w:r w:rsidRPr="00D96822">
        <w:rPr>
          <w:b/>
        </w:rPr>
        <w:t>12.7.15 Trained first aid personnel and first-aid facilities – staff expected to undertake first aid duties must be advised that they are expected to deal with casualties including the staff, pupils, visitors to the site and any member of the public that may need assistance whilst on the grounds.</w:t>
      </w:r>
    </w:p>
    <w:p w14:paraId="39233495" w14:textId="77777777" w:rsidR="00922211" w:rsidRPr="00D96822" w:rsidRDefault="00922211" w:rsidP="00D1371F">
      <w:pPr>
        <w:ind w:left="709"/>
        <w:rPr>
          <w:b/>
        </w:rPr>
      </w:pPr>
      <w:r w:rsidRPr="00D96822">
        <w:rPr>
          <w:b/>
        </w:rPr>
        <w:t>12.7.16 Fire extinguishers and blankets – location and use.</w:t>
      </w:r>
    </w:p>
    <w:p w14:paraId="16A51425" w14:textId="77777777" w:rsidR="00922211" w:rsidRPr="00D96822" w:rsidRDefault="00922211" w:rsidP="00D1371F">
      <w:pPr>
        <w:ind w:left="1560" w:hanging="851"/>
        <w:rPr>
          <w:b/>
        </w:rPr>
      </w:pPr>
      <w:r w:rsidRPr="00D96822">
        <w:rPr>
          <w:b/>
        </w:rPr>
        <w:t>12.7.17 What to do in an emergency, including fires which start in class (science, design technology and art teachers must pay particular attention to this risk).</w:t>
      </w:r>
    </w:p>
    <w:p w14:paraId="56028504" w14:textId="77777777" w:rsidR="00922211" w:rsidRPr="00D96822" w:rsidRDefault="00922211" w:rsidP="00D1371F">
      <w:pPr>
        <w:ind w:left="1560" w:hanging="851"/>
        <w:rPr>
          <w:b/>
        </w:rPr>
      </w:pPr>
      <w:r w:rsidRPr="00D96822">
        <w:rPr>
          <w:b/>
        </w:rPr>
        <w:t>12.7.18 Specific physical/cognitive issues giving rise to the need for personal emergency evacuation plans.</w:t>
      </w:r>
    </w:p>
    <w:p w14:paraId="39B5BF6C" w14:textId="77777777" w:rsidR="00922211" w:rsidRPr="00D96822" w:rsidRDefault="00922211" w:rsidP="00D1371F">
      <w:pPr>
        <w:ind w:left="709"/>
        <w:rPr>
          <w:b/>
        </w:rPr>
      </w:pPr>
      <w:r w:rsidRPr="00D96822">
        <w:rPr>
          <w:b/>
        </w:rPr>
        <w:t>12.7.19 Introduction to recognised unions and the local representatives.</w:t>
      </w:r>
    </w:p>
    <w:p w14:paraId="0C7D6B54" w14:textId="3FA7CFF5" w:rsidR="00922211" w:rsidRPr="00D96822" w:rsidRDefault="00922211" w:rsidP="00D1371F">
      <w:pPr>
        <w:ind w:left="709"/>
        <w:rPr>
          <w:b/>
        </w:rPr>
      </w:pPr>
      <w:r w:rsidRPr="00D96822">
        <w:rPr>
          <w:b/>
        </w:rPr>
        <w:t>12.7.20 Infection control arrangements.</w:t>
      </w:r>
    </w:p>
    <w:p w14:paraId="428B27DE" w14:textId="77777777" w:rsidR="00922211" w:rsidRPr="00D96822" w:rsidRDefault="00922211" w:rsidP="00D1371F">
      <w:pPr>
        <w:ind w:left="1560" w:hanging="851"/>
        <w:rPr>
          <w:b/>
        </w:rPr>
      </w:pPr>
      <w:r w:rsidRPr="00D96822">
        <w:rPr>
          <w:b/>
        </w:rPr>
        <w:t>12.7.21 Employee problems and concerns - specific duties and responsibilities regarding staff welfare.</w:t>
      </w:r>
    </w:p>
    <w:p w14:paraId="6F854BE2" w14:textId="6DE3C314" w:rsidR="00922211" w:rsidRPr="00D96822" w:rsidRDefault="00D1371F" w:rsidP="00D1371F">
      <w:pPr>
        <w:ind w:left="709"/>
        <w:rPr>
          <w:b/>
        </w:rPr>
      </w:pPr>
      <w:r w:rsidRPr="00D96822">
        <w:rPr>
          <w:b/>
        </w:rPr>
        <w:t xml:space="preserve">12.7.22 </w:t>
      </w:r>
      <w:r w:rsidR="00922211" w:rsidRPr="00D96822">
        <w:rPr>
          <w:b/>
        </w:rPr>
        <w:t>Grievance proced</w:t>
      </w:r>
      <w:r w:rsidRPr="00D96822">
        <w:rPr>
          <w:b/>
        </w:rPr>
        <w:t>ures (as they relate to health and</w:t>
      </w:r>
      <w:r w:rsidR="00922211" w:rsidRPr="00D96822">
        <w:rPr>
          <w:b/>
        </w:rPr>
        <w:t xml:space="preserve"> safety).</w:t>
      </w:r>
    </w:p>
    <w:p w14:paraId="67BD0DF1" w14:textId="0F796A10" w:rsidR="00922211" w:rsidRPr="00D96822" w:rsidRDefault="00D1371F" w:rsidP="00D1371F">
      <w:pPr>
        <w:ind w:left="1560" w:hanging="851"/>
        <w:rPr>
          <w:b/>
        </w:rPr>
      </w:pPr>
      <w:r w:rsidRPr="00D96822">
        <w:rPr>
          <w:b/>
        </w:rPr>
        <w:t xml:space="preserve">12.7.23 </w:t>
      </w:r>
      <w:r w:rsidR="00922211" w:rsidRPr="00D96822">
        <w:rPr>
          <w:b/>
        </w:rPr>
        <w:t>Use of equipment and/or tools including defect reporting and the correct use of guards (where relevant).</w:t>
      </w:r>
    </w:p>
    <w:p w14:paraId="5ACCC5AB" w14:textId="41B307AC" w:rsidR="00922211" w:rsidRPr="00D96822" w:rsidRDefault="00D1371F" w:rsidP="00D1371F">
      <w:pPr>
        <w:ind w:left="1560" w:hanging="851"/>
        <w:rPr>
          <w:b/>
        </w:rPr>
      </w:pPr>
      <w:r w:rsidRPr="00D96822">
        <w:rPr>
          <w:b/>
        </w:rPr>
        <w:t xml:space="preserve">12.7.24 </w:t>
      </w:r>
      <w:r w:rsidR="00922211" w:rsidRPr="00D96822">
        <w:rPr>
          <w:b/>
        </w:rPr>
        <w:t>Materials and substances in use – handling and labelling systems/warning signs. COSHH requirements, risk assessments and health and safety data sheets.</w:t>
      </w:r>
    </w:p>
    <w:p w14:paraId="7CC81945" w14:textId="6DA44C68" w:rsidR="00922211" w:rsidRPr="00D96822" w:rsidRDefault="00D1371F" w:rsidP="00D1371F">
      <w:pPr>
        <w:ind w:left="709"/>
        <w:rPr>
          <w:b/>
        </w:rPr>
      </w:pPr>
      <w:r w:rsidRPr="00D96822">
        <w:rPr>
          <w:b/>
        </w:rPr>
        <w:t xml:space="preserve">12.7.25 </w:t>
      </w:r>
      <w:r w:rsidR="00922211" w:rsidRPr="00D96822">
        <w:rPr>
          <w:b/>
        </w:rPr>
        <w:t>Use and care of PPE (personal protective equipment).</w:t>
      </w:r>
    </w:p>
    <w:p w14:paraId="237E5857" w14:textId="673492BA" w:rsidR="00922211" w:rsidRPr="00D96822" w:rsidRDefault="00D1371F" w:rsidP="00D1371F">
      <w:pPr>
        <w:ind w:left="709"/>
        <w:rPr>
          <w:b/>
        </w:rPr>
      </w:pPr>
      <w:r w:rsidRPr="00D96822">
        <w:rPr>
          <w:b/>
        </w:rPr>
        <w:t>12.7.26</w:t>
      </w:r>
      <w:r w:rsidR="00922211" w:rsidRPr="00D96822">
        <w:rPr>
          <w:b/>
        </w:rPr>
        <w:t xml:space="preserve"> Housekeeping procedures for policy documents and local rules.</w:t>
      </w:r>
    </w:p>
    <w:p w14:paraId="410FC737" w14:textId="76938F76" w:rsidR="00922211" w:rsidRPr="00D96822" w:rsidRDefault="00D1371F" w:rsidP="00D1371F">
      <w:pPr>
        <w:ind w:left="709"/>
        <w:rPr>
          <w:b/>
        </w:rPr>
      </w:pPr>
      <w:r w:rsidRPr="00D96822">
        <w:rPr>
          <w:b/>
        </w:rPr>
        <w:t xml:space="preserve">12.7.27 </w:t>
      </w:r>
      <w:r w:rsidR="00922211" w:rsidRPr="00D96822">
        <w:rPr>
          <w:b/>
        </w:rPr>
        <w:t xml:space="preserve">Legal responsibilities and rights. </w:t>
      </w:r>
    </w:p>
    <w:p w14:paraId="155A5902" w14:textId="5A04F0CB" w:rsidR="00922211" w:rsidRPr="00D96822" w:rsidRDefault="00D1371F" w:rsidP="00D1371F">
      <w:pPr>
        <w:ind w:left="709"/>
        <w:rPr>
          <w:b/>
        </w:rPr>
      </w:pPr>
      <w:r w:rsidRPr="00D96822">
        <w:rPr>
          <w:b/>
        </w:rPr>
        <w:t xml:space="preserve">12.7.28 </w:t>
      </w:r>
      <w:r w:rsidR="00922211" w:rsidRPr="00D96822">
        <w:rPr>
          <w:b/>
        </w:rPr>
        <w:t>Work permit systems (for example, arrangements for visits and trips.)</w:t>
      </w:r>
    </w:p>
    <w:p w14:paraId="461554E7" w14:textId="379CFBE0" w:rsidR="00922211" w:rsidRPr="00D96822" w:rsidRDefault="00D1371F" w:rsidP="00D1371F">
      <w:pPr>
        <w:ind w:left="1560" w:hanging="851"/>
        <w:rPr>
          <w:b/>
        </w:rPr>
      </w:pPr>
      <w:r w:rsidRPr="00D96822">
        <w:rPr>
          <w:b/>
        </w:rPr>
        <w:t xml:space="preserve">12.7.29 </w:t>
      </w:r>
      <w:r w:rsidR="00922211" w:rsidRPr="00D96822">
        <w:rPr>
          <w:b/>
        </w:rPr>
        <w:t>Physical examinations relating to statu</w:t>
      </w:r>
      <w:r w:rsidRPr="00D96822">
        <w:rPr>
          <w:b/>
        </w:rPr>
        <w:t>tory maintenance requirements e</w:t>
      </w:r>
      <w:r w:rsidR="00922211" w:rsidRPr="00D96822">
        <w:rPr>
          <w:b/>
        </w:rPr>
        <w:t xml:space="preserve">g electrical equipment, fume cupboards and other exhaust ventilation </w:t>
      </w:r>
      <w:r w:rsidR="00922211" w:rsidRPr="00D96822">
        <w:rPr>
          <w:b/>
        </w:rPr>
        <w:lastRenderedPageBreak/>
        <w:t xml:space="preserve">equipment, lifts, hoists and lifting equipment, pressurised systems such as autoclaves and air compressors. </w:t>
      </w:r>
    </w:p>
    <w:p w14:paraId="3B66FE15" w14:textId="3C19DDC8" w:rsidR="00922211" w:rsidRPr="00D96822" w:rsidRDefault="00D1371F" w:rsidP="00D1371F">
      <w:pPr>
        <w:ind w:left="709"/>
        <w:rPr>
          <w:b/>
        </w:rPr>
      </w:pPr>
      <w:r w:rsidRPr="00D96822">
        <w:rPr>
          <w:b/>
        </w:rPr>
        <w:t>12.7.30 Access to well</w:t>
      </w:r>
      <w:r w:rsidR="00922211" w:rsidRPr="00D96822">
        <w:rPr>
          <w:b/>
        </w:rPr>
        <w:t>being advice, counselling and other staff support schemes</w:t>
      </w:r>
      <w:bookmarkStart w:id="48" w:name="_Toc519583243"/>
      <w:bookmarkStart w:id="49" w:name="_Toc519583904"/>
      <w:r w:rsidR="00922211" w:rsidRPr="00D96822">
        <w:rPr>
          <w:b/>
        </w:rPr>
        <w:t>.</w:t>
      </w:r>
    </w:p>
    <w:p w14:paraId="792E2F23" w14:textId="2D77A332" w:rsidR="00922211" w:rsidRPr="00D96822" w:rsidRDefault="00D1371F" w:rsidP="00D1371F">
      <w:pPr>
        <w:ind w:left="709"/>
        <w:rPr>
          <w:b/>
        </w:rPr>
      </w:pPr>
      <w:r w:rsidRPr="00D96822">
        <w:rPr>
          <w:b/>
        </w:rPr>
        <w:t xml:space="preserve">12.7.31 </w:t>
      </w:r>
      <w:r w:rsidR="00922211" w:rsidRPr="00D96822">
        <w:rPr>
          <w:b/>
        </w:rPr>
        <w:t>Security</w:t>
      </w:r>
      <w:bookmarkEnd w:id="48"/>
      <w:bookmarkEnd w:id="49"/>
      <w:r w:rsidR="00922211" w:rsidRPr="00D96822">
        <w:rPr>
          <w:b/>
        </w:rPr>
        <w:t xml:space="preserve"> </w:t>
      </w:r>
    </w:p>
    <w:p w14:paraId="7BD344CD" w14:textId="7EA94D50" w:rsidR="00922211" w:rsidRPr="00D96822" w:rsidRDefault="00D1371F" w:rsidP="00D1371F">
      <w:pPr>
        <w:ind w:left="709"/>
        <w:rPr>
          <w:b/>
        </w:rPr>
      </w:pPr>
      <w:r w:rsidRPr="00D96822">
        <w:rPr>
          <w:b/>
        </w:rPr>
        <w:t xml:space="preserve">12.7.32 </w:t>
      </w:r>
      <w:r w:rsidR="00922211" w:rsidRPr="00D96822">
        <w:rPr>
          <w:b/>
        </w:rPr>
        <w:t>Restricted areas and equipment.</w:t>
      </w:r>
    </w:p>
    <w:p w14:paraId="73036CAC" w14:textId="32B9D490" w:rsidR="00922211" w:rsidRPr="00D96822" w:rsidRDefault="00D1371F" w:rsidP="00D1371F">
      <w:pPr>
        <w:ind w:left="1560" w:hanging="851"/>
        <w:rPr>
          <w:b/>
        </w:rPr>
      </w:pPr>
      <w:r w:rsidRPr="00D96822">
        <w:rPr>
          <w:b/>
        </w:rPr>
        <w:t xml:space="preserve">12.7.33 </w:t>
      </w:r>
      <w:r w:rsidR="00922211" w:rsidRPr="00D96822">
        <w:rPr>
          <w:b/>
        </w:rPr>
        <w:t xml:space="preserve">One-on-one instruction and supervision of young and inexperienced workers (and work experience students). </w:t>
      </w:r>
    </w:p>
    <w:p w14:paraId="656CFA98" w14:textId="77065F9C" w:rsidR="00922211" w:rsidRPr="00D96822" w:rsidRDefault="00D1371F" w:rsidP="00D1371F">
      <w:pPr>
        <w:ind w:left="709"/>
        <w:rPr>
          <w:b/>
        </w:rPr>
      </w:pPr>
      <w:r w:rsidRPr="00D96822">
        <w:rPr>
          <w:b/>
        </w:rPr>
        <w:t xml:space="preserve">12.7.34 </w:t>
      </w:r>
      <w:r w:rsidR="00922211" w:rsidRPr="00D96822">
        <w:rPr>
          <w:b/>
        </w:rPr>
        <w:t>Manual lifting and handling – general advice and risk assessment.</w:t>
      </w:r>
    </w:p>
    <w:p w14:paraId="20D679A7" w14:textId="55EB7390" w:rsidR="00922211" w:rsidRPr="00D96822" w:rsidRDefault="00D1371F" w:rsidP="00D1371F">
      <w:pPr>
        <w:ind w:left="709"/>
        <w:rPr>
          <w:b/>
        </w:rPr>
      </w:pPr>
      <w:r w:rsidRPr="00D96822">
        <w:rPr>
          <w:b/>
        </w:rPr>
        <w:t xml:space="preserve">12.7.35 </w:t>
      </w:r>
      <w:r w:rsidR="00922211" w:rsidRPr="00D96822">
        <w:rPr>
          <w:b/>
        </w:rPr>
        <w:t>Safe stacking of materials.</w:t>
      </w:r>
    </w:p>
    <w:p w14:paraId="5F05CCBD" w14:textId="453A21CF" w:rsidR="00922211" w:rsidRPr="00D96822" w:rsidRDefault="00D1371F" w:rsidP="00D1371F">
      <w:pPr>
        <w:ind w:left="709"/>
        <w:rPr>
          <w:b/>
        </w:rPr>
      </w:pPr>
      <w:r w:rsidRPr="00D96822">
        <w:rPr>
          <w:b/>
        </w:rPr>
        <w:t xml:space="preserve">12.7.35 </w:t>
      </w:r>
      <w:r w:rsidR="00922211" w:rsidRPr="00D96822">
        <w:rPr>
          <w:b/>
        </w:rPr>
        <w:t>Safety procedures for machines, including design technology equipment.</w:t>
      </w:r>
    </w:p>
    <w:p w14:paraId="2FD9C4BD" w14:textId="0B9BD4D5" w:rsidR="00922211" w:rsidRPr="00D96822" w:rsidRDefault="00DD17BC" w:rsidP="00243BBA">
      <w:pPr>
        <w:ind w:left="709"/>
        <w:rPr>
          <w:b/>
        </w:rPr>
      </w:pPr>
      <w:r w:rsidRPr="00D96822">
        <w:rPr>
          <w:b/>
        </w:rPr>
        <w:t xml:space="preserve">12.7.36 </w:t>
      </w:r>
      <w:r w:rsidR="00922211" w:rsidRPr="00D96822">
        <w:rPr>
          <w:b/>
        </w:rPr>
        <w:t>General housekeeping and ma</w:t>
      </w:r>
      <w:r w:rsidR="00243BBA" w:rsidRPr="00D96822">
        <w:rPr>
          <w:b/>
        </w:rPr>
        <w:t>intenance of access and egress.</w:t>
      </w:r>
    </w:p>
    <w:p w14:paraId="26BC7DA9" w14:textId="0F44AD86" w:rsidR="00922211" w:rsidRPr="00922211" w:rsidRDefault="00922211" w:rsidP="00DD17BC">
      <w:pPr>
        <w:ind w:left="709" w:hanging="709"/>
      </w:pPr>
      <w:r w:rsidRPr="00922211">
        <w:t>12.8</w:t>
      </w:r>
      <w:r w:rsidRPr="00922211">
        <w:tab/>
        <w:t xml:space="preserve">Any new instructions or restrictions will be communicated to all staff </w:t>
      </w:r>
      <w:r w:rsidR="00337300">
        <w:rPr>
          <w:b/>
        </w:rPr>
        <w:t>in writing through parentmail or</w:t>
      </w:r>
      <w:r w:rsidRPr="00922211">
        <w:t xml:space="preserve"> </w:t>
      </w:r>
      <w:r w:rsidRPr="00DD17BC">
        <w:rPr>
          <w:b/>
        </w:rPr>
        <w:t>via staff meetings</w:t>
      </w:r>
      <w:r w:rsidR="00337300">
        <w:rPr>
          <w:b/>
        </w:rPr>
        <w:t xml:space="preserve"> a</w:t>
      </w:r>
      <w:r w:rsidRPr="00922211">
        <w:t>nd highlighted as part of the st</w:t>
      </w:r>
      <w:r w:rsidR="00DD17BC">
        <w:t xml:space="preserve">andard cycle of policy review. </w:t>
      </w:r>
    </w:p>
    <w:p w14:paraId="74ECAFDE" w14:textId="50A1B8AA" w:rsidR="00922211" w:rsidRPr="00922211" w:rsidRDefault="00922211" w:rsidP="00651800">
      <w:r w:rsidRPr="00922211">
        <w:t>12.9</w:t>
      </w:r>
      <w:r w:rsidRPr="00922211">
        <w:tab/>
        <w:t xml:space="preserve">Training records will be kept </w:t>
      </w:r>
      <w:r w:rsidR="00337300">
        <w:rPr>
          <w:b/>
        </w:rPr>
        <w:t>in individual staff files at reception</w:t>
      </w:r>
      <w:r w:rsidR="00DD17BC">
        <w:t>.</w:t>
      </w:r>
    </w:p>
    <w:p w14:paraId="7298B4E9" w14:textId="56F6E638" w:rsidR="00922211" w:rsidRPr="00922211" w:rsidRDefault="00922211" w:rsidP="00DD17BC">
      <w:pPr>
        <w:ind w:left="709" w:hanging="709"/>
      </w:pPr>
      <w:r w:rsidRPr="00922211">
        <w:t>12.10</w:t>
      </w:r>
      <w:r w:rsidRPr="00922211">
        <w:tab/>
      </w:r>
      <w:r w:rsidR="00337300">
        <w:rPr>
          <w:b/>
        </w:rPr>
        <w:t>Sarah Gilbert</w:t>
      </w:r>
      <w:r w:rsidRPr="00922211">
        <w:t xml:space="preserve"> is responsible for co-ordinating health and safety training needs and for including details in the training and development plan. This includes a system for ensuring that refresher training is undertaken with</w:t>
      </w:r>
      <w:r w:rsidR="00DD17BC">
        <w:t xml:space="preserve">in the prescribed time limits. </w:t>
      </w:r>
    </w:p>
    <w:p w14:paraId="16B0FF7B" w14:textId="30A637C9" w:rsidR="00922211" w:rsidRPr="00922211" w:rsidRDefault="00922211" w:rsidP="00651800">
      <w:r w:rsidRPr="00922211">
        <w:t>12.11</w:t>
      </w:r>
      <w:r w:rsidRPr="00922211">
        <w:tab/>
        <w:t>The headteacher will be responsible for assessing the effectiveness of traini</w:t>
      </w:r>
      <w:r w:rsidR="00DD17BC">
        <w:t>ng received.</w:t>
      </w:r>
    </w:p>
    <w:p w14:paraId="1F45DAF7" w14:textId="79FFB92D" w:rsidR="00922211" w:rsidRDefault="00922211" w:rsidP="00DD17BC">
      <w:pPr>
        <w:ind w:left="709" w:hanging="709"/>
      </w:pPr>
      <w:r w:rsidRPr="00922211">
        <w:t>12.12</w:t>
      </w:r>
      <w:r w:rsidRPr="00922211">
        <w:tab/>
        <w:t xml:space="preserve">Each member of staff is also responsible for drawing the </w:t>
      </w:r>
      <w:r w:rsidR="00C2654F" w:rsidRPr="00922211">
        <w:t>head teache</w:t>
      </w:r>
      <w:r w:rsidR="00C2654F">
        <w:t>r</w:t>
      </w:r>
      <w:r w:rsidR="00C2654F" w:rsidRPr="00922211">
        <w:t>’s</w:t>
      </w:r>
      <w:r w:rsidR="00DD17BC">
        <w:t xml:space="preserve"> </w:t>
      </w:r>
      <w:r w:rsidRPr="00922211">
        <w:t>/</w:t>
      </w:r>
      <w:r w:rsidR="00DD17BC">
        <w:t xml:space="preserve"> </w:t>
      </w:r>
      <w:r w:rsidRPr="00922211">
        <w:t>line manager</w:t>
      </w:r>
      <w:r w:rsidR="00DD17BC">
        <w:t>’</w:t>
      </w:r>
      <w:r w:rsidRPr="00922211">
        <w:t>s attention to their own personal needs for training and for not undertaking duties unless they are confident that they have the necessary competence.</w:t>
      </w:r>
    </w:p>
    <w:p w14:paraId="11230DDB" w14:textId="77777777" w:rsidR="00DD17BC" w:rsidRPr="00922211" w:rsidRDefault="00DD17BC" w:rsidP="00BE030B">
      <w:pPr>
        <w:spacing w:after="0"/>
      </w:pPr>
    </w:p>
    <w:p w14:paraId="55EE01EE" w14:textId="4EA8795E" w:rsidR="00922211" w:rsidRPr="00922211" w:rsidRDefault="00E12AF3" w:rsidP="00E12AF3">
      <w:pPr>
        <w:pStyle w:val="Heading1"/>
      </w:pPr>
      <w:bookmarkStart w:id="50" w:name="_Toc22289376"/>
      <w:bookmarkStart w:id="51" w:name="_Toc77771489"/>
      <w:r>
        <w:t xml:space="preserve">13.0 </w:t>
      </w:r>
      <w:r w:rsidR="00922211" w:rsidRPr="00922211">
        <w:t>(9) Personal safety / lone working</w:t>
      </w:r>
      <w:bookmarkEnd w:id="50"/>
      <w:bookmarkEnd w:id="51"/>
    </w:p>
    <w:p w14:paraId="211C4868" w14:textId="1E245790" w:rsidR="00922211" w:rsidRPr="00922211" w:rsidRDefault="00922211" w:rsidP="00DD17BC">
      <w:pPr>
        <w:ind w:left="709" w:hanging="709"/>
      </w:pPr>
      <w:r w:rsidRPr="00922211">
        <w:t>13.1</w:t>
      </w:r>
      <w:r w:rsidRPr="00922211">
        <w:tab/>
        <w:t>The educational establishment believes that staff should not be expected to put themselves in danger and will not tolerate violent/threatening behaviour to its staff.</w:t>
      </w:r>
    </w:p>
    <w:p w14:paraId="44D9A5BC" w14:textId="43739BF8" w:rsidR="00922211" w:rsidRPr="00922211" w:rsidRDefault="00922211" w:rsidP="00DD17BC">
      <w:pPr>
        <w:ind w:left="709" w:hanging="709"/>
      </w:pPr>
      <w:r w:rsidRPr="00922211">
        <w:t>13.2</w:t>
      </w:r>
      <w:r w:rsidRPr="00922211">
        <w:tab/>
        <w:t>Staff will report any such incidents to the headteacher. The educational establishment will work in partnership with the council and police where inappropriate behaviour/individual conduct compromises the educational establishment’s aims, in providing an environment in which the pupils and staff feel safe. A violence at work form should be completed, in addition to report</w:t>
      </w:r>
      <w:r w:rsidR="00DD17BC">
        <w:t>ing the incident via AssessNET.</w:t>
      </w:r>
    </w:p>
    <w:p w14:paraId="6AD29164" w14:textId="05049464" w:rsidR="00922211" w:rsidRPr="00922211" w:rsidRDefault="00922211" w:rsidP="00DD17BC">
      <w:pPr>
        <w:ind w:left="709" w:hanging="709"/>
      </w:pPr>
      <w:r w:rsidRPr="00922211">
        <w:t>13.3</w:t>
      </w:r>
      <w:r w:rsidRPr="00922211">
        <w:tab/>
      </w:r>
      <w:r w:rsidRPr="00922211">
        <w:rPr>
          <w:b/>
        </w:rPr>
        <w:t>Lone working</w:t>
      </w:r>
      <w:r w:rsidRPr="00922211">
        <w:t xml:space="preserve"> </w:t>
      </w:r>
      <w:r w:rsidR="00DD17BC">
        <w:t>- s</w:t>
      </w:r>
      <w:r w:rsidRPr="00922211">
        <w:t>taff are encouraged not to work alone in educational establishment. Work carried out unaccompanied or without immediate access to assistance should be risk assessed to determin</w:t>
      </w:r>
      <w:r w:rsidR="00DD17BC">
        <w:t>e if the activity is necessary.</w:t>
      </w:r>
    </w:p>
    <w:p w14:paraId="1B9F3FFD" w14:textId="6BAA4FA9" w:rsidR="00922211" w:rsidRPr="00922211" w:rsidRDefault="00922211" w:rsidP="00DD17BC">
      <w:pPr>
        <w:ind w:left="709" w:hanging="709"/>
      </w:pPr>
      <w:r w:rsidRPr="00922211">
        <w:t>13.4</w:t>
      </w:r>
      <w:r w:rsidRPr="00922211">
        <w:tab/>
        <w:t>Work involving potentially significant risks (for example work at height) must not be u</w:t>
      </w:r>
      <w:r w:rsidR="00DD17BC">
        <w:t>ndertaken whilst working alone.</w:t>
      </w:r>
    </w:p>
    <w:p w14:paraId="43D0B6B2" w14:textId="0E287183" w:rsidR="00922211" w:rsidRPr="00922211" w:rsidRDefault="00922211" w:rsidP="00DD17BC">
      <w:pPr>
        <w:ind w:left="709" w:hanging="709"/>
      </w:pPr>
      <w:r w:rsidRPr="00922211">
        <w:t>13.5</w:t>
      </w:r>
      <w:r w:rsidRPr="00922211">
        <w:tab/>
        <w:t xml:space="preserve">Staff working outside of normal educational establishment hours must obtain permission of </w:t>
      </w:r>
      <w:r w:rsidR="00337300">
        <w:rPr>
          <w:b/>
        </w:rPr>
        <w:t>t</w:t>
      </w:r>
      <w:r w:rsidRPr="00DD17BC">
        <w:rPr>
          <w:b/>
        </w:rPr>
        <w:t>he headteacher/senior mem</w:t>
      </w:r>
      <w:r w:rsidR="00337300">
        <w:rPr>
          <w:b/>
        </w:rPr>
        <w:t>ber of staff/their line manager</w:t>
      </w:r>
      <w:r w:rsidRPr="00DD17BC">
        <w:rPr>
          <w:b/>
        </w:rPr>
        <w:t xml:space="preserve"> </w:t>
      </w:r>
      <w:r w:rsidRPr="00922211">
        <w:t xml:space="preserve">and </w:t>
      </w:r>
      <w:r w:rsidRPr="00DD17BC">
        <w:rPr>
          <w:b/>
        </w:rPr>
        <w:t>sign in and out of the educa</w:t>
      </w:r>
      <w:r w:rsidR="00337300">
        <w:rPr>
          <w:b/>
        </w:rPr>
        <w:t>tional establishment premises</w:t>
      </w:r>
      <w:r w:rsidR="00DD17BC">
        <w:t>.</w:t>
      </w:r>
    </w:p>
    <w:p w14:paraId="38FDA148" w14:textId="777CEBFC" w:rsidR="00922211" w:rsidRPr="00922211" w:rsidRDefault="00922211" w:rsidP="00DD17BC">
      <w:pPr>
        <w:ind w:left="709" w:hanging="709"/>
      </w:pPr>
      <w:r w:rsidRPr="00922211">
        <w:lastRenderedPageBreak/>
        <w:t>13.6</w:t>
      </w:r>
      <w:r w:rsidRPr="00922211">
        <w:tab/>
        <w:t>Where lone working cannot be avoided staff should ensure they have means to summon help in an emergency eg access to a telephone or mobile phone etc.</w:t>
      </w:r>
    </w:p>
    <w:p w14:paraId="12D929DD" w14:textId="3D678785" w:rsidR="00922211" w:rsidRPr="00922211" w:rsidRDefault="00DD17BC" w:rsidP="00DD17BC">
      <w:pPr>
        <w:ind w:left="709" w:hanging="709"/>
      </w:pPr>
      <w:r>
        <w:t xml:space="preserve">13.6.1 </w:t>
      </w:r>
      <w:r w:rsidR="00337300">
        <w:rPr>
          <w:b/>
        </w:rPr>
        <w:t>Site agent should text the headteacher on entering and leaving the site when there is no other adult present.</w:t>
      </w:r>
    </w:p>
    <w:p w14:paraId="003915E5" w14:textId="24EF2E1A" w:rsidR="00922211" w:rsidRPr="00922211" w:rsidRDefault="00922211" w:rsidP="00651800">
      <w:r w:rsidRPr="00922211">
        <w:t>13.7</w:t>
      </w:r>
      <w:r w:rsidRPr="00922211">
        <w:tab/>
        <w:t xml:space="preserve">Educational establishment </w:t>
      </w:r>
      <w:r w:rsidR="00DD17BC">
        <w:t xml:space="preserve">staff responding to call outs. </w:t>
      </w:r>
    </w:p>
    <w:p w14:paraId="2909933D" w14:textId="59C2D4E7" w:rsidR="00922211" w:rsidRDefault="00922211" w:rsidP="00DD17BC">
      <w:pPr>
        <w:ind w:left="709" w:hanging="709"/>
      </w:pPr>
      <w:r w:rsidRPr="00922211">
        <w:t>13.8</w:t>
      </w:r>
      <w:r w:rsidRPr="00922211">
        <w:tab/>
        <w:t xml:space="preserve">Nominated key holders attending empty premises where there has been an alarm activation should do so with a colleague if possible. They should not enter the premises unless they are sure it is safe to do so. </w:t>
      </w:r>
    </w:p>
    <w:p w14:paraId="73B8390B" w14:textId="77777777" w:rsidR="005D3753" w:rsidRPr="00922211" w:rsidRDefault="005D3753" w:rsidP="00BE030B">
      <w:pPr>
        <w:spacing w:after="0"/>
        <w:ind w:left="709" w:hanging="709"/>
      </w:pPr>
    </w:p>
    <w:p w14:paraId="6F62429B" w14:textId="4136EFDB" w:rsidR="00922211" w:rsidRPr="00922211" w:rsidRDefault="00E12AF3" w:rsidP="00E12AF3">
      <w:pPr>
        <w:pStyle w:val="Heading1"/>
      </w:pPr>
      <w:bookmarkStart w:id="52" w:name="_Toc22289377"/>
      <w:bookmarkStart w:id="53" w:name="_Toc77771490"/>
      <w:r>
        <w:t xml:space="preserve">14.0 </w:t>
      </w:r>
      <w:r w:rsidR="00922211" w:rsidRPr="00922211">
        <w:t>(10) Premises and work equipment</w:t>
      </w:r>
      <w:bookmarkEnd w:id="52"/>
      <w:bookmarkEnd w:id="53"/>
    </w:p>
    <w:p w14:paraId="138EE54F" w14:textId="2FE2AEFA" w:rsidR="00922211" w:rsidRPr="00922211" w:rsidRDefault="00922211" w:rsidP="00DD17BC">
      <w:pPr>
        <w:ind w:left="709" w:hanging="709"/>
      </w:pPr>
      <w:r w:rsidRPr="00922211">
        <w:t>14.1</w:t>
      </w:r>
      <w:r w:rsidRPr="00922211">
        <w:tab/>
        <w:t xml:space="preserve">All staff are required to report to </w:t>
      </w:r>
      <w:r w:rsidR="00337300">
        <w:rPr>
          <w:b/>
        </w:rPr>
        <w:t xml:space="preserve">Sarah Gilbert </w:t>
      </w:r>
      <w:r w:rsidRPr="00DD17BC">
        <w:rPr>
          <w:b/>
        </w:rPr>
        <w:t xml:space="preserve"> </w:t>
      </w:r>
      <w:r w:rsidRPr="00922211">
        <w:t xml:space="preserve">any problems found with plant/equipment. Defective equipment will be clearly marked and taken out of service by storing in a secure location pending repair / disposal. </w:t>
      </w:r>
    </w:p>
    <w:p w14:paraId="4B6C2E26" w14:textId="0E68D463" w:rsidR="00922211" w:rsidRPr="00922211" w:rsidRDefault="00922211" w:rsidP="00DD17BC">
      <w:pPr>
        <w:ind w:left="709" w:hanging="709"/>
      </w:pPr>
      <w:r w:rsidRPr="00922211">
        <w:t>14.2</w:t>
      </w:r>
      <w:r w:rsidRPr="00922211">
        <w:tab/>
      </w:r>
      <w:r w:rsidR="006E1F1C">
        <w:rPr>
          <w:b/>
        </w:rPr>
        <w:t>Sarah Gilbert</w:t>
      </w:r>
      <w:r w:rsidRPr="00922211">
        <w:t xml:space="preserve"> is responsible for identifying all plant and equipment in an equipment register and ensuring that any specific training or instruction needs, personal protective equipment requirements are identified and relevant risk assessments conducted where required.</w:t>
      </w:r>
    </w:p>
    <w:p w14:paraId="1CA043A1" w14:textId="556793CE" w:rsidR="00922211" w:rsidRPr="00922211" w:rsidRDefault="00922211" w:rsidP="00DD17BC">
      <w:pPr>
        <w:ind w:left="709" w:hanging="709"/>
      </w:pPr>
      <w:r w:rsidRPr="00922211">
        <w:t>14.3</w:t>
      </w:r>
      <w:r w:rsidRPr="00922211">
        <w:tab/>
        <w:t>Equipment restricted to those users who are authorised/hav</w:t>
      </w:r>
      <w:r w:rsidR="006E1F1C">
        <w:t xml:space="preserve">e received specific training is </w:t>
      </w:r>
      <w:r w:rsidR="006E1F1C">
        <w:rPr>
          <w:b/>
        </w:rPr>
        <w:t>labelled accordingly</w:t>
      </w:r>
      <w:r w:rsidRPr="00922211">
        <w:t>.</w:t>
      </w:r>
    </w:p>
    <w:p w14:paraId="38B705D1" w14:textId="270BE16B" w:rsidR="00922211" w:rsidRPr="00922211" w:rsidRDefault="00922211" w:rsidP="00DD17BC">
      <w:pPr>
        <w:ind w:left="709" w:hanging="709"/>
      </w:pPr>
      <w:r w:rsidRPr="00922211">
        <w:t>14.5</w:t>
      </w:r>
      <w:r w:rsidRPr="00922211">
        <w:tab/>
        <w:t>Staff are forbidden from bringing personal equipment to educational establishment unless permission has been granted by the headteacher.</w:t>
      </w:r>
    </w:p>
    <w:p w14:paraId="6669A600" w14:textId="5C6EEB53" w:rsidR="00922211" w:rsidRPr="00922211" w:rsidRDefault="00922211" w:rsidP="00DD17BC">
      <w:pPr>
        <w:ind w:left="709" w:hanging="709"/>
      </w:pPr>
      <w:r w:rsidRPr="00922211">
        <w:t>14.6</w:t>
      </w:r>
      <w:r w:rsidRPr="00922211">
        <w:tab/>
      </w:r>
      <w:r w:rsidRPr="00922211">
        <w:rPr>
          <w:b/>
        </w:rPr>
        <w:t>Planned maintenance/inspection</w:t>
      </w:r>
      <w:r w:rsidRPr="00922211">
        <w:t xml:space="preserve"> </w:t>
      </w:r>
      <w:r w:rsidR="00DD17BC">
        <w:t>-</w:t>
      </w:r>
      <w:r w:rsidRPr="00922211">
        <w:t xml:space="preserve"> </w:t>
      </w:r>
      <w:r w:rsidR="00DD17BC">
        <w:t>r</w:t>
      </w:r>
      <w:r w:rsidRPr="00922211">
        <w:t xml:space="preserve">egular inspection and testing of educational establishment plant and equipment is conducted to legislative requirements by competent contractors. Records of such monitoring will be kept in </w:t>
      </w:r>
      <w:r w:rsidR="006E1F1C">
        <w:t>reception</w:t>
      </w:r>
    </w:p>
    <w:p w14:paraId="1A69AAF4" w14:textId="33D6FBC0" w:rsidR="00922211" w:rsidRPr="00922211" w:rsidRDefault="00922211" w:rsidP="00DD17BC">
      <w:pPr>
        <w:ind w:left="709" w:hanging="709"/>
      </w:pPr>
      <w:r w:rsidRPr="00922211">
        <w:t>14.7</w:t>
      </w:r>
      <w:r w:rsidRPr="00922211">
        <w:tab/>
      </w:r>
      <w:r w:rsidRPr="00922211">
        <w:rPr>
          <w:b/>
        </w:rPr>
        <w:t>Curriculum areas</w:t>
      </w:r>
      <w:r w:rsidRPr="00922211">
        <w:t xml:space="preserve"> </w:t>
      </w:r>
      <w:r w:rsidR="006E1F1C">
        <w:t>–</w:t>
      </w:r>
      <w:r w:rsidRPr="00922211">
        <w:t xml:space="preserve"> </w:t>
      </w:r>
      <w:r w:rsidR="006E1F1C">
        <w:rPr>
          <w:b/>
        </w:rPr>
        <w:t xml:space="preserve">room leaders </w:t>
      </w:r>
      <w:r w:rsidRPr="00922211">
        <w:t>are responsible for ensuring maintenance requirements for equipment in their areas are identified and implemented.</w:t>
      </w:r>
    </w:p>
    <w:p w14:paraId="62CFFF85" w14:textId="19ABFC79" w:rsidR="00922211" w:rsidRPr="00922211" w:rsidRDefault="00922211" w:rsidP="00DD17BC">
      <w:pPr>
        <w:ind w:left="709" w:hanging="709"/>
      </w:pPr>
      <w:r w:rsidRPr="00922211">
        <w:t>14.8</w:t>
      </w:r>
      <w:r w:rsidRPr="00922211">
        <w:tab/>
      </w:r>
      <w:r w:rsidRPr="00922211">
        <w:rPr>
          <w:b/>
        </w:rPr>
        <w:t xml:space="preserve">Electrical safety </w:t>
      </w:r>
      <w:r w:rsidR="00DD17BC">
        <w:t>-</w:t>
      </w:r>
      <w:r w:rsidRPr="00922211">
        <w:rPr>
          <w:b/>
        </w:rPr>
        <w:t xml:space="preserve"> </w:t>
      </w:r>
      <w:r w:rsidR="00DD17BC">
        <w:rPr>
          <w:b/>
        </w:rPr>
        <w:t>a</w:t>
      </w:r>
      <w:r w:rsidRPr="00922211">
        <w:t xml:space="preserve">ll staff will conduct a basic visual inspection of plugs, cables and electrical equipment prior to use. Defective equipment will be reported to </w:t>
      </w:r>
      <w:r w:rsidR="006E1F1C">
        <w:rPr>
          <w:b/>
        </w:rPr>
        <w:t>Sarah Gilbert</w:t>
      </w:r>
      <w:r w:rsidRPr="00922211">
        <w:t>.</w:t>
      </w:r>
    </w:p>
    <w:p w14:paraId="608A89F3" w14:textId="497520FC" w:rsidR="00922211" w:rsidRPr="00922211" w:rsidRDefault="00DD17BC" w:rsidP="00D816E4">
      <w:pPr>
        <w:ind w:left="1418" w:hanging="709"/>
      </w:pPr>
      <w:r>
        <w:t xml:space="preserve">14.8.1 </w:t>
      </w:r>
      <w:r w:rsidR="00922211" w:rsidRPr="00922211">
        <w:t>All portable items of electrical equipment will be subject to formal inspection and testing (Portable appliance testing (PAT) on an identified cycle (</w:t>
      </w:r>
      <w:r w:rsidR="006238B1" w:rsidRPr="00922211">
        <w:t>dependent</w:t>
      </w:r>
      <w:r w:rsidR="00922211" w:rsidRPr="00922211">
        <w:t xml:space="preserve"> upon the type of equipment and the environment it is used in). All earthed equipment (class 1) and cables attached to such equipment will be tested </w:t>
      </w:r>
      <w:r w:rsidR="006E1F1C">
        <w:rPr>
          <w:b/>
        </w:rPr>
        <w:t>annually</w:t>
      </w:r>
    </w:p>
    <w:p w14:paraId="3DDB1A0D" w14:textId="730A7119" w:rsidR="00922211" w:rsidRPr="00922211" w:rsidRDefault="00922211" w:rsidP="00D816E4">
      <w:pPr>
        <w:ind w:left="1418" w:hanging="709"/>
      </w:pPr>
      <w:r w:rsidRPr="00922211">
        <w:t>14.8</w:t>
      </w:r>
      <w:r w:rsidR="00D816E4">
        <w:t xml:space="preserve">.2 </w:t>
      </w:r>
      <w:r w:rsidRPr="00922211">
        <w:t xml:space="preserve">This inspection and testing will be conducted </w:t>
      </w:r>
      <w:r w:rsidRPr="00205147">
        <w:t>by</w:t>
      </w:r>
      <w:r w:rsidR="006E1F1C" w:rsidRPr="00205147">
        <w:t xml:space="preserve"> CAMBS</w:t>
      </w:r>
      <w:r w:rsidRPr="00205147">
        <w:t xml:space="preserve"> according to the agreed frequency of inspection and testing.</w:t>
      </w:r>
    </w:p>
    <w:p w14:paraId="19833858" w14:textId="230A7DEE" w:rsidR="00922211" w:rsidRPr="00922211" w:rsidRDefault="00D816E4" w:rsidP="00D816E4">
      <w:pPr>
        <w:ind w:left="1418" w:hanging="709"/>
      </w:pPr>
      <w:r>
        <w:t xml:space="preserve">14.8.3 </w:t>
      </w:r>
      <w:r w:rsidR="00205147">
        <w:rPr>
          <w:b/>
        </w:rPr>
        <w:t>Maria Yanguas</w:t>
      </w:r>
      <w:r w:rsidR="00922211" w:rsidRPr="00DD17BC">
        <w:rPr>
          <w:b/>
        </w:rPr>
        <w:t xml:space="preserve"> </w:t>
      </w:r>
      <w:r w:rsidR="00922211" w:rsidRPr="00922211">
        <w:t>is responsible for keeping an up-to-date inventory of all relevant electrical appliances and for ensuring that all equipment is available for testing.</w:t>
      </w:r>
    </w:p>
    <w:p w14:paraId="7FACA702" w14:textId="0B96E10C" w:rsidR="00922211" w:rsidRPr="00205147" w:rsidRDefault="00922211" w:rsidP="00D816E4">
      <w:pPr>
        <w:ind w:left="851" w:hanging="851"/>
      </w:pPr>
      <w:r w:rsidRPr="00922211">
        <w:t>14.9</w:t>
      </w:r>
      <w:r w:rsidRPr="00922211">
        <w:tab/>
        <w:t xml:space="preserve">Personal items of equipment (electrical or mechanical) should not be brought into the educational establishment without prior authorisation and must be subjected to the same </w:t>
      </w:r>
      <w:r w:rsidRPr="00205147">
        <w:t xml:space="preserve">tests as educational establishment equipment. </w:t>
      </w:r>
    </w:p>
    <w:p w14:paraId="36807EB6" w14:textId="45041AC1" w:rsidR="00922211" w:rsidRPr="00922211" w:rsidRDefault="00922211" w:rsidP="00D816E4">
      <w:pPr>
        <w:ind w:left="851" w:hanging="851"/>
      </w:pPr>
      <w:r w:rsidRPr="00205147">
        <w:t>14.10</w:t>
      </w:r>
      <w:r w:rsidRPr="00205147">
        <w:tab/>
        <w:t xml:space="preserve">A fixed electrical installation test (fixed wire test) will be conducted by </w:t>
      </w:r>
      <w:r w:rsidR="00205147" w:rsidRPr="00205147">
        <w:rPr>
          <w:b/>
        </w:rPr>
        <w:t xml:space="preserve">cambs PAT </w:t>
      </w:r>
      <w:r w:rsidRPr="00205147">
        <w:rPr>
          <w:b/>
        </w:rPr>
        <w:t xml:space="preserve">on a </w:t>
      </w:r>
      <w:r w:rsidR="00A174EE" w:rsidRPr="00205147">
        <w:rPr>
          <w:b/>
        </w:rPr>
        <w:t xml:space="preserve">five </w:t>
      </w:r>
      <w:r w:rsidR="00205147">
        <w:rPr>
          <w:b/>
        </w:rPr>
        <w:t>year cycle</w:t>
      </w:r>
    </w:p>
    <w:p w14:paraId="13D54162" w14:textId="36E8D928" w:rsidR="00922211" w:rsidRDefault="00922211" w:rsidP="00D816E4">
      <w:pPr>
        <w:ind w:left="851" w:hanging="851"/>
      </w:pPr>
      <w:r w:rsidRPr="00922211">
        <w:lastRenderedPageBreak/>
        <w:t>14.11</w:t>
      </w:r>
      <w:r w:rsidRPr="00922211">
        <w:tab/>
      </w:r>
      <w:r w:rsidRPr="00922211">
        <w:rPr>
          <w:b/>
        </w:rPr>
        <w:t>External play equipment</w:t>
      </w:r>
      <w:r w:rsidRPr="00922211">
        <w:t xml:space="preserve"> </w:t>
      </w:r>
      <w:r w:rsidR="00D816E4">
        <w:t>-</w:t>
      </w:r>
      <w:r w:rsidRPr="00922211">
        <w:t xml:space="preserve"> </w:t>
      </w:r>
      <w:r w:rsidR="00D816E4">
        <w:t>e</w:t>
      </w:r>
      <w:r w:rsidRPr="00922211">
        <w:t xml:space="preserve">xternal play equipment will only be used when appropriately supervised. This equipment will be checked daily before use for any apparent defects and </w:t>
      </w:r>
      <w:r w:rsidR="006E1F1C">
        <w:rPr>
          <w:b/>
        </w:rPr>
        <w:t>Robert Kirwan</w:t>
      </w:r>
      <w:r w:rsidRPr="00922211">
        <w:t xml:space="preserve"> will conduct and record a formal termly inspection of the equipment. </w:t>
      </w:r>
    </w:p>
    <w:p w14:paraId="0E969167" w14:textId="4CAF755C" w:rsidR="00D816E4" w:rsidRPr="00D816E4" w:rsidRDefault="00D816E4" w:rsidP="005D3753">
      <w:pPr>
        <w:ind w:left="851" w:hanging="851"/>
      </w:pPr>
      <w:r w:rsidRPr="00922211">
        <w:t>14.1</w:t>
      </w:r>
      <w:r>
        <w:t>2</w:t>
      </w:r>
      <w:r w:rsidRPr="00922211">
        <w:tab/>
      </w:r>
      <w:r w:rsidRPr="00D816E4">
        <w:t>PE and play equipment is subject to an annual inspection by</w:t>
      </w:r>
      <w:r w:rsidR="006E1F1C">
        <w:rPr>
          <w:b/>
        </w:rPr>
        <w:t xml:space="preserve"> ROSPA</w:t>
      </w:r>
      <w:r>
        <w:t>.</w:t>
      </w:r>
    </w:p>
    <w:p w14:paraId="336C290A" w14:textId="77777777" w:rsidR="00D816E4" w:rsidRPr="00922211" w:rsidRDefault="00D816E4" w:rsidP="00BE030B">
      <w:pPr>
        <w:spacing w:after="0"/>
        <w:ind w:left="851" w:hanging="851"/>
      </w:pPr>
    </w:p>
    <w:p w14:paraId="06F3D303" w14:textId="2D38B31A" w:rsidR="00922211" w:rsidRPr="00922211" w:rsidRDefault="00E12AF3" w:rsidP="00E12AF3">
      <w:pPr>
        <w:pStyle w:val="Heading1"/>
      </w:pPr>
      <w:bookmarkStart w:id="54" w:name="_Toc77771491"/>
      <w:r>
        <w:t xml:space="preserve">15.0 </w:t>
      </w:r>
      <w:r w:rsidR="00922211" w:rsidRPr="00922211">
        <w:t>(11) Flammable and hazardous substances</w:t>
      </w:r>
      <w:bookmarkEnd w:id="54"/>
    </w:p>
    <w:p w14:paraId="461B987D" w14:textId="55F7B655" w:rsidR="00922211" w:rsidRPr="00922211" w:rsidRDefault="00922211" w:rsidP="00B00A05">
      <w:pPr>
        <w:ind w:left="709" w:hanging="709"/>
      </w:pPr>
      <w:r w:rsidRPr="00922211">
        <w:t>15.1</w:t>
      </w:r>
      <w:r w:rsidRPr="00922211">
        <w:tab/>
        <w:t xml:space="preserve">Every attempt will be made to avoid, or choose the least harmful of, substances which fall under the </w:t>
      </w:r>
      <w:r w:rsidR="00B00A05">
        <w:t>‘</w:t>
      </w:r>
      <w:r w:rsidRPr="00922211">
        <w:t>control of substances hazardous to health regulati</w:t>
      </w:r>
      <w:r w:rsidR="00B00A05">
        <w:t xml:space="preserve">ons 2002’ (COSHH Regulations). </w:t>
      </w:r>
    </w:p>
    <w:p w14:paraId="77E9296B" w14:textId="45835983" w:rsidR="00922211" w:rsidRPr="00922211" w:rsidRDefault="00922211" w:rsidP="00B00A05">
      <w:pPr>
        <w:ind w:left="709" w:hanging="709"/>
      </w:pPr>
      <w:r w:rsidRPr="00922211">
        <w:t>15.2</w:t>
      </w:r>
      <w:r w:rsidRPr="00922211">
        <w:tab/>
        <w:t xml:space="preserve">Within curriculum areas (in particular science and DT) </w:t>
      </w:r>
      <w:r w:rsidR="006E1F1C">
        <w:rPr>
          <w:b/>
        </w:rPr>
        <w:t xml:space="preserve">room leaders </w:t>
      </w:r>
      <w:r w:rsidRPr="00922211">
        <w:t>are responsible for COSHH and ensuring that an up to date inventory and model risk assessments contained in the relevant national publications are in place. (CLEAPSS, assoc</w:t>
      </w:r>
      <w:r w:rsidR="00B00A05">
        <w:t>iation for science education's ‘</w:t>
      </w:r>
      <w:r w:rsidRPr="00922211">
        <w:t>topics in safety</w:t>
      </w:r>
      <w:r w:rsidR="00B00A05">
        <w:t>’</w:t>
      </w:r>
      <w:r w:rsidRPr="00922211">
        <w:t xml:space="preserve"> e</w:t>
      </w:r>
      <w:r w:rsidR="00B00A05">
        <w:t xml:space="preserve">tc.) </w:t>
      </w:r>
    </w:p>
    <w:p w14:paraId="3CE7B46B" w14:textId="29A79E02" w:rsidR="00922211" w:rsidRPr="00922211" w:rsidRDefault="00922211" w:rsidP="0080083E">
      <w:pPr>
        <w:ind w:left="709" w:hanging="709"/>
      </w:pPr>
      <w:r w:rsidRPr="00922211">
        <w:t>15.3</w:t>
      </w:r>
      <w:r w:rsidRPr="00922211">
        <w:tab/>
        <w:t xml:space="preserve">In all other areas the establishments nominated person(s) responsible for substances hazardous to health is/are </w:t>
      </w:r>
      <w:r w:rsidR="006E1F1C">
        <w:rPr>
          <w:b/>
        </w:rPr>
        <w:t>Robert Kirwan and Sarah Gilbert</w:t>
      </w:r>
      <w:r w:rsidRPr="00922211">
        <w:t xml:space="preserve">. </w:t>
      </w:r>
    </w:p>
    <w:p w14:paraId="20013A93" w14:textId="77777777" w:rsidR="00922211" w:rsidRPr="00922211" w:rsidRDefault="00922211" w:rsidP="00651800">
      <w:r w:rsidRPr="00922211">
        <w:t>15.4</w:t>
      </w:r>
      <w:r w:rsidRPr="00922211">
        <w:tab/>
        <w:t>They shall ensure:</w:t>
      </w:r>
    </w:p>
    <w:p w14:paraId="6A30DABD" w14:textId="1A1FA065" w:rsidR="00922211" w:rsidRPr="00922211" w:rsidRDefault="0080083E" w:rsidP="0080083E">
      <w:pPr>
        <w:ind w:left="720"/>
      </w:pPr>
      <w:r>
        <w:t xml:space="preserve">15.4.1 </w:t>
      </w:r>
      <w:r w:rsidR="00922211" w:rsidRPr="00922211">
        <w:t>An inventory of all hazardous substances used on site is compiled and regularly reviewed.</w:t>
      </w:r>
    </w:p>
    <w:p w14:paraId="6F446D7B" w14:textId="4ED9F6DD" w:rsidR="00922211" w:rsidRPr="00922211" w:rsidRDefault="0080083E" w:rsidP="0080083E">
      <w:pPr>
        <w:ind w:left="720"/>
      </w:pPr>
      <w:r>
        <w:t xml:space="preserve">15.4.2 </w:t>
      </w:r>
      <w:r w:rsidR="00922211" w:rsidRPr="00922211">
        <w:t>Safety data sheets are obtained from the relevant supplier for all such materials.</w:t>
      </w:r>
    </w:p>
    <w:p w14:paraId="2F290C4F" w14:textId="55207BBB" w:rsidR="00922211" w:rsidRPr="00922211" w:rsidRDefault="0080083E" w:rsidP="0080083E">
      <w:pPr>
        <w:ind w:left="1429" w:hanging="709"/>
      </w:pPr>
      <w:r>
        <w:t>15.4.3 I</w:t>
      </w:r>
      <w:r w:rsidR="00922211" w:rsidRPr="00922211">
        <w:t>f required, full COSHH risk assessments are conducted and communicated Io staff exposed to the product/substance.</w:t>
      </w:r>
    </w:p>
    <w:p w14:paraId="54C9F9A8" w14:textId="5BCD83A6" w:rsidR="00922211" w:rsidRPr="00922211" w:rsidRDefault="0080083E" w:rsidP="0080083E">
      <w:pPr>
        <w:ind w:left="720"/>
      </w:pPr>
      <w:r>
        <w:t xml:space="preserve">15.4.4 </w:t>
      </w:r>
      <w:r w:rsidR="00922211" w:rsidRPr="00922211">
        <w:t xml:space="preserve">All chemicals are appropriately and securely stored out of the reach of children. </w:t>
      </w:r>
    </w:p>
    <w:p w14:paraId="637B7C65" w14:textId="42C3AE1A" w:rsidR="00922211" w:rsidRPr="00922211" w:rsidRDefault="0080083E" w:rsidP="0080083E">
      <w:pPr>
        <w:ind w:left="1429" w:hanging="709"/>
      </w:pPr>
      <w:r>
        <w:t xml:space="preserve">15.4.5 </w:t>
      </w:r>
      <w:r w:rsidR="00922211" w:rsidRPr="00922211">
        <w:t>All chemicals are kept in their original packaging and labelled (no decanting into unmarked containers).</w:t>
      </w:r>
    </w:p>
    <w:p w14:paraId="668A5732" w14:textId="603BB6CC" w:rsidR="00922211" w:rsidRPr="00922211" w:rsidRDefault="0080083E" w:rsidP="0080083E">
      <w:pPr>
        <w:ind w:left="1429" w:hanging="709"/>
      </w:pPr>
      <w:r>
        <w:t xml:space="preserve">15.4.6 </w:t>
      </w:r>
      <w:r w:rsidR="00922211" w:rsidRPr="00922211">
        <w:t>Suitable personal protective equipment (PPE) has been identified and available for use. PPE is to be provided free of charge where the need is identified as part of the risk assessment.</w:t>
      </w:r>
    </w:p>
    <w:p w14:paraId="08C10C58" w14:textId="6B21D55C" w:rsidR="00922211" w:rsidRPr="00922211" w:rsidRDefault="00922211" w:rsidP="0080083E">
      <w:pPr>
        <w:ind w:left="709" w:hanging="709"/>
      </w:pPr>
      <w:r w:rsidRPr="00922211">
        <w:t>15.5</w:t>
      </w:r>
      <w:r w:rsidRPr="00922211">
        <w:tab/>
        <w:t xml:space="preserve">Where persons may be affected by their use on site, </w:t>
      </w:r>
      <w:r w:rsidR="006E1F1C">
        <w:rPr>
          <w:b/>
        </w:rPr>
        <w:t xml:space="preserve">Robert Kirwan </w:t>
      </w:r>
      <w:r w:rsidRPr="00922211">
        <w:t xml:space="preserve">is responsible for ensuring that COSHH assessments are available from contractors </w:t>
      </w:r>
      <w:r w:rsidRPr="00A174EE">
        <w:rPr>
          <w:b/>
        </w:rPr>
        <w:t>(this applies to both regular contracts such as cleaners and caterers and from builders, decorato</w:t>
      </w:r>
      <w:r w:rsidR="0080083E" w:rsidRPr="00A174EE">
        <w:rPr>
          <w:b/>
        </w:rPr>
        <w:t>rs, flooring specialists, etc)</w:t>
      </w:r>
      <w:r w:rsidR="0080083E">
        <w:t>.</w:t>
      </w:r>
    </w:p>
    <w:p w14:paraId="71033ACC" w14:textId="37A24D9D" w:rsidR="00922211" w:rsidRPr="00922211" w:rsidRDefault="00922211" w:rsidP="0080083E">
      <w:pPr>
        <w:ind w:left="709" w:hanging="709"/>
      </w:pPr>
      <w:r w:rsidRPr="00922211">
        <w:t>15.6</w:t>
      </w:r>
      <w:r w:rsidRPr="00922211">
        <w:rPr>
          <w:b/>
        </w:rPr>
        <w:tab/>
        <w:t>Secondary l</w:t>
      </w:r>
      <w:r w:rsidR="0080083E">
        <w:rPr>
          <w:b/>
        </w:rPr>
        <w:t xml:space="preserve">evel only: </w:t>
      </w:r>
      <w:r w:rsidR="00243BBA">
        <w:rPr>
          <w:b/>
        </w:rPr>
        <w:t xml:space="preserve">radioactive sources </w:t>
      </w:r>
      <w:r w:rsidR="0080083E">
        <w:t>- t</w:t>
      </w:r>
      <w:r w:rsidRPr="00922211">
        <w:t>he educational establishment follows CLEAPSS guidance L93 in ‘managing ionising radiations and radioactive substances in educational es</w:t>
      </w:r>
      <w:r w:rsidR="00A174EE">
        <w:t>tablishments and colleges’ M</w:t>
      </w:r>
      <w:r w:rsidRPr="00922211">
        <w:t>ay 2017 edition.</w:t>
      </w:r>
    </w:p>
    <w:p w14:paraId="23F3921B" w14:textId="77777777" w:rsidR="00922211" w:rsidRPr="00922211" w:rsidRDefault="00922211" w:rsidP="0080083E">
      <w:pPr>
        <w:ind w:left="709" w:hanging="709"/>
      </w:pPr>
      <w:r w:rsidRPr="00922211">
        <w:t xml:space="preserve">15.6.1 Luton Council’s corporate health and safety team, provide a radiation protection officer (RPO), who acts as liaison between the educational establishments and the radiation protection adviser (RPA). </w:t>
      </w:r>
    </w:p>
    <w:p w14:paraId="5238E229" w14:textId="77777777" w:rsidR="00922211" w:rsidRPr="00922211" w:rsidRDefault="00922211" w:rsidP="00651800">
      <w:r w:rsidRPr="00922211">
        <w:t>15.6.2 CLEAPSS provide the radiation protection adviser (RPA) service for Luton Council.</w:t>
      </w:r>
    </w:p>
    <w:p w14:paraId="6B491C41" w14:textId="4D4FEB63" w:rsidR="00922211" w:rsidRDefault="00922211" w:rsidP="005D3753">
      <w:pPr>
        <w:ind w:left="709" w:hanging="709"/>
      </w:pPr>
      <w:r w:rsidRPr="00922211">
        <w:t xml:space="preserve">15.6.3 The member of staff with day to day responsibility for radioactive sources (the radiation protection supervisor, RPS) is </w:t>
      </w:r>
      <w:r w:rsidRPr="0080083E">
        <w:rPr>
          <w:b/>
        </w:rPr>
        <w:t>[insert name]</w:t>
      </w:r>
      <w:r w:rsidRPr="00922211">
        <w:t xml:space="preserve">, </w:t>
      </w:r>
      <w:r w:rsidRPr="0080083E">
        <w:rPr>
          <w:b/>
        </w:rPr>
        <w:t>[detailed responsibilities are provided in the science department health and safety policy]</w:t>
      </w:r>
      <w:r w:rsidRPr="00922211">
        <w:t xml:space="preserve"> / </w:t>
      </w:r>
      <w:r w:rsidRPr="0080083E">
        <w:t xml:space="preserve">they are responsible for ensuring that </w:t>
      </w:r>
      <w:r w:rsidRPr="0080083E">
        <w:lastRenderedPageBreak/>
        <w:t>the radioactive source history and use log are kept up to date and that a leak test is conducted and recorded annually</w:t>
      </w:r>
      <w:r w:rsidR="005D3753">
        <w:t>.</w:t>
      </w:r>
    </w:p>
    <w:p w14:paraId="0E061E51" w14:textId="77777777" w:rsidR="005D3753" w:rsidRPr="00922211" w:rsidRDefault="005D3753" w:rsidP="00BE030B">
      <w:pPr>
        <w:spacing w:after="0"/>
        <w:ind w:left="709" w:hanging="709"/>
      </w:pPr>
    </w:p>
    <w:p w14:paraId="6ECDCFE3" w14:textId="7329FBAB" w:rsidR="00922211" w:rsidRPr="00922211" w:rsidRDefault="00E12AF3" w:rsidP="00E12AF3">
      <w:pPr>
        <w:pStyle w:val="Heading1"/>
      </w:pPr>
      <w:bookmarkStart w:id="55" w:name="_Toc22289379"/>
      <w:bookmarkStart w:id="56" w:name="_Toc77771492"/>
      <w:r>
        <w:t xml:space="preserve">16.0 </w:t>
      </w:r>
      <w:r w:rsidR="00922211" w:rsidRPr="00922211">
        <w:t>(12) Asbestos</w:t>
      </w:r>
      <w:bookmarkEnd w:id="55"/>
      <w:bookmarkEnd w:id="56"/>
    </w:p>
    <w:p w14:paraId="57E730BF" w14:textId="48B37E03" w:rsidR="00922211" w:rsidRPr="00922211" w:rsidRDefault="00922211" w:rsidP="002D1314">
      <w:pPr>
        <w:ind w:left="709" w:hanging="709"/>
      </w:pPr>
      <w:r w:rsidRPr="00922211">
        <w:t>16.1</w:t>
      </w:r>
      <w:r w:rsidRPr="00922211">
        <w:tab/>
        <w:t xml:space="preserve">An asbestos survey and management plan is in place for the community educational establishment in accordance with Luton Council’s asbestos policy. The educational </w:t>
      </w:r>
      <w:r w:rsidR="002D1314" w:rsidRPr="00922211">
        <w:t>establishments’</w:t>
      </w:r>
      <w:r w:rsidRPr="00922211">
        <w:t xml:space="preserve"> most recent asbestos management survey was conducted on </w:t>
      </w:r>
      <w:r w:rsidR="006E1F1C">
        <w:t>May 2019</w:t>
      </w:r>
      <w:r w:rsidR="002D1314">
        <w:t>.</w:t>
      </w:r>
    </w:p>
    <w:p w14:paraId="2652EDC0" w14:textId="0BDCFA40" w:rsidR="00922211" w:rsidRPr="00922211" w:rsidRDefault="00922211" w:rsidP="002D1314">
      <w:pPr>
        <w:ind w:left="709" w:hanging="709"/>
      </w:pPr>
      <w:r w:rsidRPr="00922211">
        <w:t>16.2</w:t>
      </w:r>
      <w:r w:rsidRPr="00922211">
        <w:tab/>
        <w:t>The educational establishment’s asbestos log (including educational establishment plans, asbestos survey data and site specific m</w:t>
      </w:r>
      <w:r w:rsidR="006E1F1C">
        <w:t>anagement plan) is held in reception</w:t>
      </w:r>
    </w:p>
    <w:p w14:paraId="4679127D" w14:textId="273678B4" w:rsidR="00922211" w:rsidRPr="00922211" w:rsidRDefault="00922211" w:rsidP="002D1314">
      <w:pPr>
        <w:ind w:left="709" w:hanging="709"/>
      </w:pPr>
      <w:r w:rsidRPr="00922211">
        <w:t>16.3</w:t>
      </w:r>
      <w:r w:rsidRPr="00922211">
        <w:tab/>
        <w:t>The headteacher will ensure that all educational establishment staff (and others such as catering and cleaning staff who may not be employed directly by the educational establishment) are made aware of the location of asbestos containing materials (ACM) within their work areas.</w:t>
      </w:r>
    </w:p>
    <w:p w14:paraId="4C11FFE5" w14:textId="3BCD956E" w:rsidR="00922211" w:rsidRPr="00922211" w:rsidRDefault="00922211" w:rsidP="002D1314">
      <w:pPr>
        <w:ind w:left="709" w:hanging="709"/>
      </w:pPr>
      <w:r w:rsidRPr="00922211">
        <w:t>16.4</w:t>
      </w:r>
      <w:r w:rsidRPr="00922211">
        <w:tab/>
        <w:t>Under no circumstances must staff undertake any work which could disturb the fabric of the building or fixed equipment, eg affixing anything to walls without first obtaining approval from the site agent or the responsible person for the site (even stapling/pushing a drawing pin into ACM may result in the release of fibres into the air).</w:t>
      </w:r>
    </w:p>
    <w:p w14:paraId="3FF3FAB5" w14:textId="68A59E79" w:rsidR="00922211" w:rsidRPr="00922211" w:rsidRDefault="00922211" w:rsidP="002D1314">
      <w:pPr>
        <w:ind w:left="709" w:hanging="709"/>
      </w:pPr>
      <w:r w:rsidRPr="00922211">
        <w:t>16.5</w:t>
      </w:r>
      <w:r w:rsidRPr="00922211">
        <w:tab/>
        <w:t>In the event of any damage occurring to materials known or suspected to contain asbestos, the emergency procedures in the local asbestos management plan should be followed.</w:t>
      </w:r>
    </w:p>
    <w:p w14:paraId="444D318E" w14:textId="29DD5962" w:rsidR="00922211" w:rsidRPr="00922211" w:rsidRDefault="00922211" w:rsidP="002D1314">
      <w:pPr>
        <w:ind w:left="709" w:hanging="709"/>
      </w:pPr>
      <w:r w:rsidRPr="00922211">
        <w:t>16.6</w:t>
      </w:r>
      <w:r w:rsidRPr="00922211">
        <w:tab/>
        <w:t>Professional advice will be sought and details of the incident reported to Luton Council</w:t>
      </w:r>
      <w:r w:rsidR="00BE6205">
        <w:t>’</w:t>
      </w:r>
      <w:r w:rsidRPr="00922211">
        <w:t xml:space="preserve">s property and construction team. </w:t>
      </w:r>
    </w:p>
    <w:p w14:paraId="329C4F81" w14:textId="779F9AB6" w:rsidR="00922211" w:rsidRPr="00922211" w:rsidRDefault="00922211" w:rsidP="002D1314">
      <w:pPr>
        <w:ind w:left="709" w:hanging="709"/>
      </w:pPr>
      <w:r w:rsidRPr="00922211">
        <w:t>16.7</w:t>
      </w:r>
      <w:r w:rsidRPr="00922211">
        <w:tab/>
        <w:t xml:space="preserve">The educational establishments asbestos authorising officers are </w:t>
      </w:r>
      <w:r w:rsidR="006E1F1C">
        <w:rPr>
          <w:b/>
        </w:rPr>
        <w:t>Sarah Gilbert, Robert Kirwan and Liz Jenkins</w:t>
      </w:r>
      <w:r w:rsidRPr="00922211">
        <w:t xml:space="preserve"> and refresher training is required annually.</w:t>
      </w:r>
    </w:p>
    <w:p w14:paraId="517FDF23" w14:textId="2A9A273C" w:rsidR="00922211" w:rsidRPr="00922211" w:rsidRDefault="00922211" w:rsidP="002D1314">
      <w:pPr>
        <w:ind w:left="709" w:hanging="709"/>
        <w:rPr>
          <w:lang w:val="en"/>
        </w:rPr>
      </w:pPr>
      <w:r w:rsidRPr="00922211">
        <w:rPr>
          <w:lang w:val="en"/>
        </w:rPr>
        <w:t>16.8</w:t>
      </w:r>
      <w:r w:rsidRPr="00922211">
        <w:rPr>
          <w:lang w:val="en"/>
        </w:rPr>
        <w:tab/>
        <w:t xml:space="preserve">Prior to any </w:t>
      </w:r>
      <w:r w:rsidRPr="00922211">
        <w:t>work commencing on the fabric of the building</w:t>
      </w:r>
      <w:r w:rsidRPr="00922211">
        <w:rPr>
          <w:lang w:val="en"/>
        </w:rPr>
        <w:t xml:space="preserve"> or fixed equipment (eg boilers, kilns etc</w:t>
      </w:r>
      <w:r w:rsidRPr="00922211">
        <w:t xml:space="preserve">), </w:t>
      </w:r>
      <w:r w:rsidRPr="00922211">
        <w:rPr>
          <w:lang w:val="en"/>
        </w:rPr>
        <w:t xml:space="preserve">either by contractors or educational establishment staff, one of the </w:t>
      </w:r>
      <w:r w:rsidRPr="00922211">
        <w:t xml:space="preserve">asbestos authorising </w:t>
      </w:r>
      <w:r w:rsidRPr="00922211">
        <w:rPr>
          <w:lang w:val="en"/>
        </w:rPr>
        <w:t>officers must check the asbestos log and establish whether permission to work can be given.</w:t>
      </w:r>
    </w:p>
    <w:p w14:paraId="31A031A9" w14:textId="5D13740F" w:rsidR="00922211" w:rsidRPr="00922211" w:rsidRDefault="002D1314" w:rsidP="00651800">
      <w:r>
        <w:t>16.</w:t>
      </w:r>
      <w:r w:rsidR="00922211" w:rsidRPr="00922211">
        <w:t>9</w:t>
      </w:r>
      <w:r w:rsidR="00922211" w:rsidRPr="00922211">
        <w:tab/>
        <w:t>The headteacher / asbestos authorising officers shall ensure:</w:t>
      </w:r>
    </w:p>
    <w:p w14:paraId="699DE21B" w14:textId="5CC84F35" w:rsidR="00922211" w:rsidRPr="00922211" w:rsidRDefault="002D1314" w:rsidP="002D1314">
      <w:pPr>
        <w:ind w:left="1418" w:hanging="709"/>
        <w:rPr>
          <w:lang w:val="en"/>
        </w:rPr>
      </w:pPr>
      <w:r>
        <w:t xml:space="preserve">16.9.1 </w:t>
      </w:r>
      <w:r w:rsidR="00922211" w:rsidRPr="00922211">
        <w:t>That the asbestos log is consulted at the earliest possible opportunity and that</w:t>
      </w:r>
      <w:r w:rsidR="00922211" w:rsidRPr="00922211">
        <w:rPr>
          <w:b/>
        </w:rPr>
        <w:t xml:space="preserve"> </w:t>
      </w:r>
      <w:r w:rsidR="00922211" w:rsidRPr="00922211">
        <w:t>all work affecting the fabric of the building or fixed equipment is entered in the permission to work log and signed by those undertaking the work.</w:t>
      </w:r>
    </w:p>
    <w:p w14:paraId="68F80B1C" w14:textId="09A4F2B7" w:rsidR="00922211" w:rsidRPr="00922211" w:rsidRDefault="002D1314" w:rsidP="002D1314">
      <w:pPr>
        <w:ind w:left="1418" w:hanging="709"/>
      </w:pPr>
      <w:r>
        <w:t xml:space="preserve">16.9.2 </w:t>
      </w:r>
      <w:r w:rsidR="00922211" w:rsidRPr="00922211">
        <w:t>A visual inspection of asbestos containing materials remaining on site is conducted and recorded (legal requirement to do so annually as a minimum).</w:t>
      </w:r>
    </w:p>
    <w:p w14:paraId="0ECF2131" w14:textId="17DBE7DF" w:rsidR="00922211" w:rsidRPr="00922211" w:rsidRDefault="002D1314" w:rsidP="002D1314">
      <w:pPr>
        <w:ind w:left="1418" w:hanging="709"/>
      </w:pPr>
      <w:r>
        <w:t xml:space="preserve">16.9.3 </w:t>
      </w:r>
      <w:r w:rsidR="00922211" w:rsidRPr="00922211">
        <w:t>The limitations of the management survey and areas of the building that have not been surveyed are understood and considered as part of the permission to work process e</w:t>
      </w:r>
      <w:r w:rsidR="00922211" w:rsidRPr="00922211">
        <w:rPr>
          <w:lang w:val="en"/>
        </w:rPr>
        <w:t>g areas above 3m in height, within ceiling voids (</w:t>
      </w:r>
      <w:r>
        <w:rPr>
          <w:lang w:val="en"/>
        </w:rPr>
        <w:t>where panels/tiles are fixed), floor</w:t>
      </w:r>
      <w:r w:rsidR="00922211" w:rsidRPr="00922211">
        <w:t xml:space="preserve"> voids and ducts etc.</w:t>
      </w:r>
    </w:p>
    <w:p w14:paraId="3B391D7B" w14:textId="26A89DDA" w:rsidR="00922211" w:rsidRPr="00922211" w:rsidRDefault="002D1314" w:rsidP="002D1314">
      <w:pPr>
        <w:ind w:left="1418" w:hanging="709"/>
      </w:pPr>
      <w:r>
        <w:t xml:space="preserve">16.9.4 </w:t>
      </w:r>
      <w:r w:rsidR="00922211" w:rsidRPr="00922211">
        <w:t>All records pertaining to asbestos are effectively maintained and retained in accordance with legal requirements.</w:t>
      </w:r>
    </w:p>
    <w:p w14:paraId="192CD8DE" w14:textId="6D51B069" w:rsidR="00922211" w:rsidRPr="00922211" w:rsidRDefault="002D1314" w:rsidP="002D1314">
      <w:pPr>
        <w:ind w:left="1418" w:hanging="709"/>
      </w:pPr>
      <w:r>
        <w:t xml:space="preserve">16.9.5 </w:t>
      </w:r>
      <w:r w:rsidR="00922211" w:rsidRPr="00922211">
        <w:t xml:space="preserve">The educational establishment’s asbestos management plan is kept up to date and that any </w:t>
      </w:r>
      <w:r w:rsidR="00922211" w:rsidRPr="00922211">
        <w:rPr>
          <w:lang w:val="en"/>
        </w:rPr>
        <w:t xml:space="preserve">asbestos works (removal, new project specific surveys etc) </w:t>
      </w:r>
      <w:r w:rsidR="00922211" w:rsidRPr="00922211">
        <w:t>are updated within the site’s asbestos register.</w:t>
      </w:r>
    </w:p>
    <w:p w14:paraId="688886AD" w14:textId="038E5F49" w:rsidR="00922211" w:rsidRDefault="002D1314" w:rsidP="002D1314">
      <w:pPr>
        <w:ind w:left="1418" w:hanging="709"/>
      </w:pPr>
      <w:r>
        <w:lastRenderedPageBreak/>
        <w:t xml:space="preserve">16.9.6 </w:t>
      </w:r>
      <w:r w:rsidR="00922211" w:rsidRPr="00922211">
        <w:t>If the site are planning alterations to the fabric of the building they should submit a ‘</w:t>
      </w:r>
      <w:r w:rsidRPr="00922211">
        <w:t>self-help</w:t>
      </w:r>
      <w:r w:rsidR="00922211" w:rsidRPr="00922211">
        <w:t>’ form to the council, which will trigger a visit from the property and construction compliance team to ensure correct procedures are followed.</w:t>
      </w:r>
    </w:p>
    <w:p w14:paraId="07EA134B" w14:textId="77777777" w:rsidR="005D3753" w:rsidRPr="00922211" w:rsidRDefault="005D3753" w:rsidP="00BE030B">
      <w:pPr>
        <w:spacing w:after="0"/>
        <w:ind w:left="1418" w:hanging="709"/>
      </w:pPr>
    </w:p>
    <w:p w14:paraId="58A3865E" w14:textId="1AD16AA9" w:rsidR="00922211" w:rsidRPr="00922211" w:rsidRDefault="00E12AF3" w:rsidP="00E12AF3">
      <w:pPr>
        <w:pStyle w:val="Heading1"/>
      </w:pPr>
      <w:bookmarkStart w:id="57" w:name="_Toc22289380"/>
      <w:bookmarkStart w:id="58" w:name="_Toc77771493"/>
      <w:r>
        <w:t xml:space="preserve">17.0 </w:t>
      </w:r>
      <w:r w:rsidR="00922211" w:rsidRPr="00922211">
        <w:t>(13) Contractors</w:t>
      </w:r>
      <w:bookmarkEnd w:id="57"/>
      <w:bookmarkEnd w:id="58"/>
    </w:p>
    <w:p w14:paraId="1466B717" w14:textId="196ABD33" w:rsidR="00922211" w:rsidRPr="00922211" w:rsidRDefault="00922211" w:rsidP="00C95D3C">
      <w:pPr>
        <w:ind w:left="709" w:hanging="709"/>
      </w:pPr>
      <w:r w:rsidRPr="00922211">
        <w:t>17.1</w:t>
      </w:r>
      <w:r w:rsidRPr="00922211">
        <w:tab/>
        <w:t xml:space="preserve">All contractors must report to </w:t>
      </w:r>
      <w:r w:rsidR="006E1F1C">
        <w:rPr>
          <w:b/>
        </w:rPr>
        <w:t>reception</w:t>
      </w:r>
      <w:r w:rsidRPr="00922211">
        <w:t xml:space="preserve"> where they will be asked to sign the </w:t>
      </w:r>
      <w:r w:rsidR="006238B1" w:rsidRPr="00922211">
        <w:t>visitors’</w:t>
      </w:r>
      <w:r w:rsidRPr="00922211">
        <w:t xml:space="preserve"> book and wear an identification badge. Contractors will be issued with guidance on emergency procedures, relevant risks, and local management arrangements.</w:t>
      </w:r>
    </w:p>
    <w:p w14:paraId="3BF1F2E4" w14:textId="258D3807" w:rsidR="00922211" w:rsidRDefault="006E1F1C" w:rsidP="00013FC3">
      <w:pPr>
        <w:ind w:left="1418" w:hanging="709"/>
      </w:pPr>
      <w:r>
        <w:t>17.1.1 A member of the senior leadership team</w:t>
      </w:r>
      <w:r w:rsidR="00922211" w:rsidRPr="00922211">
        <w:t xml:space="preserve"> is responsible for monitoring areas where the contractor’s work may directly affect staff and pupils and checking whether expected controls are in place and working effectively.</w:t>
      </w:r>
    </w:p>
    <w:p w14:paraId="6423F07D" w14:textId="40FD79BF" w:rsidR="00013FC3" w:rsidRPr="00922211" w:rsidRDefault="00013FC3" w:rsidP="00013FC3">
      <w:pPr>
        <w:ind w:left="709" w:hanging="709"/>
      </w:pPr>
      <w:r w:rsidRPr="00922211">
        <w:t>17.</w:t>
      </w:r>
      <w:r>
        <w:t>2</w:t>
      </w:r>
      <w:r w:rsidRPr="00922211">
        <w:tab/>
      </w:r>
      <w:r w:rsidRPr="00013FC3">
        <w:rPr>
          <w:b/>
        </w:rPr>
        <w:t xml:space="preserve">Educational establishment managed projects </w:t>
      </w:r>
      <w:r w:rsidRPr="00013FC3">
        <w:t xml:space="preserve">- the </w:t>
      </w:r>
      <w:hyperlink r:id="rId21" w:history="1">
        <w:r w:rsidRPr="00013FC3">
          <w:rPr>
            <w:rStyle w:val="Hyperlink"/>
            <w:lang w:val="en-US"/>
          </w:rPr>
          <w:t>construction (design and management) regulations 2015</w:t>
        </w:r>
      </w:hyperlink>
      <w:r w:rsidRPr="00013FC3">
        <w:rPr>
          <w:vertAlign w:val="superscript"/>
        </w:rPr>
        <w:footnoteReference w:id="2"/>
      </w:r>
      <w:r w:rsidRPr="00013FC3">
        <w:t xml:space="preserve"> applies to all building, demolition, repair and maintenance or refurbishment work.</w:t>
      </w:r>
    </w:p>
    <w:p w14:paraId="4A4E58F4" w14:textId="77777777" w:rsidR="00BE6205" w:rsidRDefault="00922211" w:rsidP="00013FC3">
      <w:pPr>
        <w:ind w:left="709" w:hanging="709"/>
      </w:pPr>
      <w:r w:rsidRPr="00922211">
        <w:t>17.3</w:t>
      </w:r>
      <w:r w:rsidRPr="00922211">
        <w:tab/>
        <w:t xml:space="preserve">Where the educational establishment undertakes projects direct the governing body are considered the ‘client’ and therefore have additional statutory obligations. </w:t>
      </w:r>
    </w:p>
    <w:p w14:paraId="4ACE79B2" w14:textId="2710CB27" w:rsidR="00922211" w:rsidRPr="00922211" w:rsidRDefault="00922211" w:rsidP="00BE6205">
      <w:pPr>
        <w:ind w:left="709"/>
        <w:rPr>
          <w:bCs/>
        </w:rPr>
      </w:pPr>
      <w:r w:rsidRPr="00922211">
        <w:t xml:space="preserve">These projects are managed by </w:t>
      </w:r>
      <w:r w:rsidRPr="00013FC3">
        <w:rPr>
          <w:b/>
        </w:rPr>
        <w:t xml:space="preserve">[insert name / position] </w:t>
      </w:r>
      <w:r w:rsidRPr="00922211">
        <w:t xml:space="preserve">/ </w:t>
      </w:r>
      <w:r w:rsidRPr="00013FC3">
        <w:rPr>
          <w:b/>
        </w:rPr>
        <w:t xml:space="preserve">[insert agents / property consultants name] </w:t>
      </w:r>
      <w:r w:rsidRPr="00922211">
        <w:t xml:space="preserve">on the educational establishments behalf, who will ensure </w:t>
      </w:r>
      <w:r w:rsidRPr="00922211">
        <w:rPr>
          <w:bCs/>
        </w:rPr>
        <w:t xml:space="preserve">landlords consent has been obtained and </w:t>
      </w:r>
      <w:r w:rsidRPr="00922211">
        <w:t>where applicable,</w:t>
      </w:r>
      <w:r w:rsidRPr="00922211">
        <w:rPr>
          <w:bCs/>
        </w:rPr>
        <w:t xml:space="preserve"> all statutory approvals, such as planning permission and building regulations have been sought. </w:t>
      </w:r>
    </w:p>
    <w:p w14:paraId="49674ECF" w14:textId="23FA3972" w:rsidR="00922211" w:rsidRPr="00922211" w:rsidRDefault="00922211" w:rsidP="00013FC3">
      <w:pPr>
        <w:ind w:left="709" w:hanging="709"/>
      </w:pPr>
      <w:r w:rsidRPr="00922211">
        <w:t>17.4</w:t>
      </w:r>
      <w:r w:rsidRPr="00922211">
        <w:tab/>
      </w:r>
      <w:r w:rsidRPr="00013FC3">
        <w:rPr>
          <w:b/>
        </w:rPr>
        <w:t xml:space="preserve">when considering the appointment of contractors, </w:t>
      </w:r>
      <w:r w:rsidR="006E1F1C">
        <w:rPr>
          <w:b/>
        </w:rPr>
        <w:t xml:space="preserve">Sarah Gilbert </w:t>
      </w:r>
      <w:r w:rsidRPr="00922211">
        <w:t xml:space="preserve">will undertake appropriate competency checks prior to engaging a contractor ie </w:t>
      </w:r>
      <w:r w:rsidRPr="00922211">
        <w:rPr>
          <w:bCs/>
        </w:rPr>
        <w:t>they have sufficient skills, knowledge and experience to do the job safely, the degree of competence required will depend on the work to be done</w:t>
      </w:r>
      <w:r w:rsidRPr="00922211">
        <w:t>. The educational establishment must inform the risk manager of Luton Council so that insurances can be checked.</w:t>
      </w:r>
    </w:p>
    <w:p w14:paraId="18207768" w14:textId="6AE2A31F" w:rsidR="00922211" w:rsidRPr="00922211" w:rsidRDefault="00922211" w:rsidP="00013FC3">
      <w:pPr>
        <w:ind w:left="709" w:hanging="709"/>
      </w:pPr>
      <w:r w:rsidRPr="00922211">
        <w:t>17.5</w:t>
      </w:r>
      <w:r w:rsidRPr="00922211">
        <w:tab/>
        <w:t xml:space="preserve">Contractors will be required to provide a construction phase plan, risk assessments and method statements detailing the safe systems of work to be used prior to works commencing on site. Also details of their public liability insurance. </w:t>
      </w:r>
    </w:p>
    <w:p w14:paraId="30919CFC" w14:textId="0451519C" w:rsidR="00922211" w:rsidRDefault="00922211" w:rsidP="00C95D3C">
      <w:pPr>
        <w:ind w:left="709" w:hanging="709"/>
      </w:pPr>
      <w:r w:rsidRPr="00922211">
        <w:t>17.6</w:t>
      </w:r>
      <w:r w:rsidRPr="00922211">
        <w:tab/>
        <w:t>Risk assessments and method statements shall be specific to the site and all aspects of the works to be undertaken. The educational establishment, contractors and any subcontractors involved will exchange relevant information regarding the work activities and agree the risk assessments.</w:t>
      </w:r>
    </w:p>
    <w:p w14:paraId="3EB487D1" w14:textId="77777777" w:rsidR="00013FC3" w:rsidRPr="00922211" w:rsidRDefault="00013FC3" w:rsidP="00BE030B">
      <w:pPr>
        <w:spacing w:after="0"/>
        <w:ind w:left="709" w:hanging="709"/>
      </w:pPr>
    </w:p>
    <w:p w14:paraId="5D403EF8" w14:textId="1BE05559" w:rsidR="00922211" w:rsidRPr="00922211" w:rsidRDefault="00E12AF3" w:rsidP="00E12AF3">
      <w:pPr>
        <w:pStyle w:val="Heading1"/>
      </w:pPr>
      <w:bookmarkStart w:id="59" w:name="_Toc22289381"/>
      <w:bookmarkStart w:id="60" w:name="_Toc77771494"/>
      <w:r>
        <w:t xml:space="preserve">18.0 </w:t>
      </w:r>
      <w:r w:rsidR="00922211" w:rsidRPr="00922211">
        <w:t>(14</w:t>
      </w:r>
      <w:r w:rsidR="006238B1" w:rsidRPr="00922211">
        <w:t>)</w:t>
      </w:r>
      <w:r>
        <w:t xml:space="preserve"> </w:t>
      </w:r>
      <w:r w:rsidR="006238B1" w:rsidRPr="00922211">
        <w:t>Work</w:t>
      </w:r>
      <w:r w:rsidR="00922211" w:rsidRPr="00922211">
        <w:t xml:space="preserve"> at height</w:t>
      </w:r>
      <w:bookmarkEnd w:id="59"/>
      <w:bookmarkEnd w:id="60"/>
    </w:p>
    <w:p w14:paraId="531DC3CD" w14:textId="715766CE" w:rsidR="00922211" w:rsidRPr="00922211" w:rsidRDefault="00922211" w:rsidP="00013FC3">
      <w:pPr>
        <w:ind w:left="709" w:hanging="709"/>
      </w:pPr>
      <w:r w:rsidRPr="00922211">
        <w:t>18.1</w:t>
      </w:r>
      <w:r w:rsidRPr="00922211">
        <w:tab/>
        <w:t>Working at height can present a significant risk, where such activities cannot be avoided a task specific risk assessment will be conducted to ensure such risks are adequately controlled. A copy of this assessment will be provided to employees authorised to work at height.</w:t>
      </w:r>
    </w:p>
    <w:p w14:paraId="37ED765A" w14:textId="77777777" w:rsidR="00922211" w:rsidRPr="00922211" w:rsidRDefault="00922211" w:rsidP="00013FC3">
      <w:pPr>
        <w:ind w:left="709" w:hanging="709"/>
      </w:pPr>
      <w:r w:rsidRPr="00922211">
        <w:lastRenderedPageBreak/>
        <w:t>18.2</w:t>
      </w:r>
      <w:r w:rsidRPr="00922211">
        <w:tab/>
        <w:t xml:space="preserve">Storage above head height is minimised as far as possible, where this cannot be avoided only light-weight and rarely-used items are stored there. </w:t>
      </w:r>
    </w:p>
    <w:p w14:paraId="1C8845AA" w14:textId="77777777" w:rsidR="00922211" w:rsidRPr="00922211" w:rsidRDefault="00922211" w:rsidP="00013FC3">
      <w:pPr>
        <w:ind w:left="709" w:hanging="709"/>
      </w:pPr>
      <w:r w:rsidRPr="00922211">
        <w:t>18.3</w:t>
      </w:r>
      <w:r w:rsidRPr="00922211">
        <w:tab/>
        <w:t xml:space="preserve">When working at height (including accessing storage or putting up displays), appropriate stepladders or kick stools are to be used. Staff must not climb onto chairs etc. </w:t>
      </w:r>
    </w:p>
    <w:p w14:paraId="175EADCA" w14:textId="113AF7D6" w:rsidR="00922211" w:rsidRPr="00922211" w:rsidRDefault="00922211" w:rsidP="00013FC3">
      <w:pPr>
        <w:ind w:left="709" w:hanging="709"/>
      </w:pPr>
      <w:r w:rsidRPr="00922211">
        <w:t>18.4</w:t>
      </w:r>
      <w:r w:rsidRPr="00922211">
        <w:tab/>
        <w:t xml:space="preserve">Only those persons who have been trained to use ladders safely may use them. Basic instruction can be found on the </w:t>
      </w:r>
      <w:hyperlink r:id="rId22" w:history="1">
        <w:r w:rsidRPr="00922211">
          <w:rPr>
            <w:rStyle w:val="Hyperlink"/>
          </w:rPr>
          <w:t>HSE website for all staff who use ladders/stepladders</w:t>
        </w:r>
      </w:hyperlink>
      <w:r w:rsidR="00013FC3">
        <w:t>.</w:t>
      </w:r>
    </w:p>
    <w:p w14:paraId="30910997" w14:textId="239D7D15" w:rsidR="00922211" w:rsidRPr="00922211" w:rsidRDefault="00922211" w:rsidP="00013FC3">
      <w:pPr>
        <w:ind w:left="709" w:hanging="709"/>
      </w:pPr>
      <w:r w:rsidRPr="00922211">
        <w:t>18.5</w:t>
      </w:r>
      <w:r w:rsidRPr="00922211">
        <w:tab/>
        <w:t xml:space="preserve">Formal training on work at height, use of ladders, mobile tower scaffolds etc. will be provided where a significant risk is identified as part of an </w:t>
      </w:r>
      <w:r w:rsidR="00013FC3" w:rsidRPr="00922211">
        <w:t>individual’s</w:t>
      </w:r>
      <w:r w:rsidRPr="00922211">
        <w:t xml:space="preserve"> role eg site staff, drama, ICT technician etc or where specific training is required eg PASMA train</w:t>
      </w:r>
      <w:r w:rsidR="00013FC3">
        <w:t>ing for mobile tower scaffolds.</w:t>
      </w:r>
    </w:p>
    <w:p w14:paraId="4729B08F" w14:textId="23BBA655" w:rsidR="00922211" w:rsidRPr="00922211" w:rsidRDefault="00922211" w:rsidP="00013FC3">
      <w:pPr>
        <w:ind w:left="709" w:hanging="709"/>
      </w:pPr>
      <w:r w:rsidRPr="00922211">
        <w:t>18.6</w:t>
      </w:r>
      <w:r w:rsidRPr="00922211">
        <w:tab/>
        <w:t>The establishments nominated person(s) responsible for work at he</w:t>
      </w:r>
      <w:r w:rsidR="00013FC3">
        <w:t xml:space="preserve">ight is (are) </w:t>
      </w:r>
      <w:r w:rsidR="006E1F1C">
        <w:rPr>
          <w:b/>
        </w:rPr>
        <w:t>Robert Kirwan</w:t>
      </w:r>
      <w:r w:rsidR="00013FC3">
        <w:t xml:space="preserve"> </w:t>
      </w:r>
      <w:r w:rsidR="00013FC3" w:rsidRPr="00922211">
        <w:t>the</w:t>
      </w:r>
      <w:r w:rsidRPr="00922211">
        <w:t xml:space="preserve"> nominated person(s) shall ensure:</w:t>
      </w:r>
    </w:p>
    <w:p w14:paraId="25673B76" w14:textId="07009906" w:rsidR="00922211" w:rsidRPr="00922211" w:rsidRDefault="00013FC3" w:rsidP="00013FC3">
      <w:pPr>
        <w:ind w:left="709"/>
      </w:pPr>
      <w:r>
        <w:t xml:space="preserve">18.6.1 </w:t>
      </w:r>
      <w:r w:rsidRPr="00922211">
        <w:t>All</w:t>
      </w:r>
      <w:r w:rsidR="00922211" w:rsidRPr="00922211">
        <w:t xml:space="preserve"> work at height is properly planned and organised;</w:t>
      </w:r>
    </w:p>
    <w:p w14:paraId="0460EBB9" w14:textId="6B1DD043" w:rsidR="00922211" w:rsidRPr="00922211" w:rsidRDefault="00013FC3" w:rsidP="00013FC3">
      <w:pPr>
        <w:ind w:left="709"/>
      </w:pPr>
      <w:r>
        <w:t xml:space="preserve">18.6.2 </w:t>
      </w:r>
      <w:r w:rsidRPr="00922211">
        <w:t>The</w:t>
      </w:r>
      <w:r w:rsidR="00922211" w:rsidRPr="00922211">
        <w:t xml:space="preserve"> use of access equipment is restricted to authorised users;</w:t>
      </w:r>
    </w:p>
    <w:p w14:paraId="49E07C7B" w14:textId="6ACFB338" w:rsidR="00922211" w:rsidRPr="00922211" w:rsidRDefault="00013FC3" w:rsidP="00013FC3">
      <w:pPr>
        <w:ind w:left="1418" w:hanging="709"/>
      </w:pPr>
      <w:r>
        <w:t xml:space="preserve">18.6.3 </w:t>
      </w:r>
      <w:r w:rsidRPr="00922211">
        <w:t>All</w:t>
      </w:r>
      <w:r w:rsidR="00922211" w:rsidRPr="00922211">
        <w:t xml:space="preserve"> those involved in work at height are trained and competent to do so;</w:t>
      </w:r>
      <w:r>
        <w:t xml:space="preserve"> </w:t>
      </w:r>
      <w:r w:rsidR="00922211" w:rsidRPr="00922211">
        <w:t>the risks from working at height are assessed and appropriate equipment selected;</w:t>
      </w:r>
    </w:p>
    <w:p w14:paraId="441459B1" w14:textId="40C0E956" w:rsidR="00922211" w:rsidRPr="00922211" w:rsidRDefault="00013FC3" w:rsidP="00013FC3">
      <w:pPr>
        <w:ind w:left="1418" w:hanging="709"/>
      </w:pPr>
      <w:r>
        <w:t xml:space="preserve">18.6.4 </w:t>
      </w:r>
      <w:r w:rsidRPr="00922211">
        <w:t>A</w:t>
      </w:r>
      <w:r w:rsidR="00922211" w:rsidRPr="00922211">
        <w:t xml:space="preserve"> register of access equipment is maintained and all equipment is regularly inspected and maintained </w:t>
      </w:r>
    </w:p>
    <w:p w14:paraId="5BC1C16D" w14:textId="301483EC" w:rsidR="00922211" w:rsidRPr="00922211" w:rsidRDefault="00013FC3" w:rsidP="00013FC3">
      <w:pPr>
        <w:ind w:left="709"/>
      </w:pPr>
      <w:r>
        <w:t>18.6.5 A</w:t>
      </w:r>
      <w:r w:rsidR="00922211" w:rsidRPr="00922211">
        <w:t>ny risks from fragile surfaces is properly controlled.</w:t>
      </w:r>
    </w:p>
    <w:p w14:paraId="3326628B" w14:textId="4D94FE09" w:rsidR="00922211" w:rsidRPr="00013FC3" w:rsidRDefault="00922211" w:rsidP="00013FC3">
      <w:pPr>
        <w:ind w:left="709"/>
        <w:rPr>
          <w:b/>
        </w:rPr>
      </w:pPr>
      <w:r w:rsidRPr="00013FC3">
        <w:rPr>
          <w:b/>
        </w:rPr>
        <w:t xml:space="preserve">[Detail any other specific restrictions on staff using steps and ladders, restrictions on use by pupils, contractors etc] </w:t>
      </w:r>
    </w:p>
    <w:p w14:paraId="67E27031" w14:textId="6C0E1C92" w:rsidR="00C2654F" w:rsidRDefault="00C2654F">
      <w:r>
        <w:br w:type="page"/>
      </w:r>
    </w:p>
    <w:p w14:paraId="629F3035" w14:textId="2DBB8E3B" w:rsidR="00922211" w:rsidRPr="00922211" w:rsidRDefault="00791158" w:rsidP="00791158">
      <w:pPr>
        <w:pStyle w:val="Heading1"/>
      </w:pPr>
      <w:bookmarkStart w:id="61" w:name="_Toc22289382"/>
      <w:bookmarkStart w:id="62" w:name="_Toc77771495"/>
      <w:r>
        <w:lastRenderedPageBreak/>
        <w:t xml:space="preserve">19.0 </w:t>
      </w:r>
      <w:r w:rsidR="00013FC3">
        <w:t>(15)</w:t>
      </w:r>
      <w:r w:rsidR="00922211" w:rsidRPr="00922211">
        <w:t xml:space="preserve"> Lifting and handling</w:t>
      </w:r>
      <w:bookmarkEnd w:id="61"/>
      <w:bookmarkEnd w:id="62"/>
    </w:p>
    <w:p w14:paraId="4EE4A59A" w14:textId="1316E078" w:rsidR="00922211" w:rsidRPr="00922211" w:rsidRDefault="00922211" w:rsidP="00013FC3">
      <w:pPr>
        <w:ind w:left="709" w:hanging="709"/>
      </w:pPr>
      <w:r w:rsidRPr="00922211">
        <w:t>19.1</w:t>
      </w:r>
      <w:r w:rsidRPr="00922211">
        <w:tab/>
        <w:t>Generic risk assessments for regular manual handling operations are undertaken and staff provided with information on safe moving and handling techniques.</w:t>
      </w:r>
    </w:p>
    <w:p w14:paraId="29EA1218" w14:textId="4E43D04F" w:rsidR="00922211" w:rsidRPr="00922211" w:rsidRDefault="00922211" w:rsidP="00013FC3">
      <w:pPr>
        <w:ind w:left="709" w:hanging="709"/>
      </w:pPr>
      <w:r w:rsidRPr="00922211">
        <w:t>19.2</w:t>
      </w:r>
      <w:r w:rsidRPr="00922211">
        <w:tab/>
        <w:t>Staff should ensure they are not lifting heavy items and equipment unless they have received training and/or equipment in order to do so safely.</w:t>
      </w:r>
    </w:p>
    <w:p w14:paraId="04BB46EA" w14:textId="793296A6" w:rsidR="00922211" w:rsidRPr="00922211" w:rsidRDefault="00922211" w:rsidP="00013FC3">
      <w:pPr>
        <w:ind w:left="709" w:hanging="709"/>
      </w:pPr>
      <w:r w:rsidRPr="00922211">
        <w:t>19.3</w:t>
      </w:r>
      <w:r w:rsidRPr="00922211">
        <w:tab/>
        <w:t xml:space="preserve">Those manual handling activities which present a significant risk to the health and safety of staff, will be reported to </w:t>
      </w:r>
      <w:r w:rsidR="006E1F1C">
        <w:rPr>
          <w:b/>
        </w:rPr>
        <w:t>Sarah Gilbert</w:t>
      </w:r>
      <w:r w:rsidRPr="00922211">
        <w:t xml:space="preserve"> and where such activities cannot be avoided a risk assessment will be conducted to ensure such risks are adequately controlled. A copy of this assessment will be provided to employees who must follow the instruction given when carrying out the task.</w:t>
      </w:r>
    </w:p>
    <w:p w14:paraId="1F9C2539" w14:textId="3ADA08DD" w:rsidR="00922211" w:rsidRPr="00922211" w:rsidRDefault="00922211" w:rsidP="00013FC3">
      <w:pPr>
        <w:ind w:left="709" w:hanging="709"/>
      </w:pPr>
      <w:r w:rsidRPr="00922211">
        <w:t>19.4</w:t>
      </w:r>
      <w:r w:rsidRPr="00922211">
        <w:tab/>
      </w:r>
      <w:r w:rsidRPr="00922211">
        <w:rPr>
          <w:b/>
        </w:rPr>
        <w:t>Paediatric moving and handling</w:t>
      </w:r>
      <w:r w:rsidR="00013FC3">
        <w:t xml:space="preserve"> - a</w:t>
      </w:r>
      <w:r w:rsidRPr="00922211">
        <w:t>ll staff who move and handle pupils have received appropriate training (both in general moving and handling people techniques and specific training on any lifting equipment, hoists, slings etc they are required to use).</w:t>
      </w:r>
    </w:p>
    <w:p w14:paraId="50928596" w14:textId="18672B85" w:rsidR="00922211" w:rsidRPr="00922211" w:rsidRDefault="00922211" w:rsidP="00013FC3">
      <w:pPr>
        <w:ind w:left="709" w:hanging="709"/>
      </w:pPr>
      <w:r w:rsidRPr="00922211">
        <w:t>19.5</w:t>
      </w:r>
      <w:r w:rsidRPr="00922211">
        <w:tab/>
        <w:t>All moving and handling of pupils has been risk assessed and recorded by a competent member of staff.</w:t>
      </w:r>
    </w:p>
    <w:p w14:paraId="201BA422" w14:textId="13BD2EE7" w:rsidR="00922211" w:rsidRDefault="00922211" w:rsidP="00357450">
      <w:pPr>
        <w:spacing w:after="0"/>
        <w:ind w:left="709" w:hanging="709"/>
      </w:pPr>
      <w:r w:rsidRPr="00922211">
        <w:t>19.6</w:t>
      </w:r>
      <w:r w:rsidRPr="00922211">
        <w:tab/>
        <w:t>Equipment for moving and handling people (hoists, slings etc)</w:t>
      </w:r>
      <w:r w:rsidR="00013FC3">
        <w:t xml:space="preserve"> is subject to inspection on a six</w:t>
      </w:r>
      <w:r w:rsidRPr="00922211">
        <w:t xml:space="preserve"> monthly basis by a competent contractor.</w:t>
      </w:r>
    </w:p>
    <w:p w14:paraId="54067B2A" w14:textId="77777777" w:rsidR="00357450" w:rsidRPr="00922211" w:rsidRDefault="00357450" w:rsidP="00357450">
      <w:pPr>
        <w:spacing w:after="0"/>
        <w:ind w:left="709" w:hanging="709"/>
      </w:pPr>
    </w:p>
    <w:p w14:paraId="5F74819E" w14:textId="61F861E8" w:rsidR="00922211" w:rsidRPr="00922211" w:rsidRDefault="00791158" w:rsidP="00791158">
      <w:pPr>
        <w:pStyle w:val="Heading1"/>
      </w:pPr>
      <w:bookmarkStart w:id="63" w:name="_Toc22289383"/>
      <w:bookmarkStart w:id="64" w:name="_Toc77771496"/>
      <w:r>
        <w:t xml:space="preserve">20.0 </w:t>
      </w:r>
      <w:r w:rsidR="00922211" w:rsidRPr="00922211">
        <w:t>(16) Display screen</w:t>
      </w:r>
      <w:bookmarkEnd w:id="63"/>
      <w:bookmarkEnd w:id="64"/>
    </w:p>
    <w:p w14:paraId="139D7F5D" w14:textId="77777777" w:rsidR="00922211" w:rsidRPr="00922211" w:rsidRDefault="00922211" w:rsidP="00651800">
      <w:r w:rsidRPr="00922211">
        <w:t>All staff who use computers daily, as a significant part of their normal work (significant is taken to be continuous/near continuous spells of an hour or more at a time) eg admin/office staff shall undertake a display screen equipment self-assessment.</w:t>
      </w:r>
    </w:p>
    <w:p w14:paraId="1C2BDB05" w14:textId="58ACB812" w:rsidR="00922211" w:rsidRDefault="00922211" w:rsidP="00651800">
      <w:r w:rsidRPr="00922211">
        <w:t xml:space="preserve">Advice on the use of display screen equipment is available in the Luton Council’s health and safety manual. </w:t>
      </w:r>
    </w:p>
    <w:p w14:paraId="751E796E" w14:textId="77777777" w:rsidR="00013FC3" w:rsidRPr="00922211" w:rsidRDefault="00013FC3" w:rsidP="00357450">
      <w:pPr>
        <w:spacing w:after="0"/>
      </w:pPr>
    </w:p>
    <w:p w14:paraId="597E0630" w14:textId="53A1F017" w:rsidR="00922211" w:rsidRPr="00922211" w:rsidRDefault="00791158" w:rsidP="00791158">
      <w:pPr>
        <w:pStyle w:val="Heading1"/>
      </w:pPr>
      <w:bookmarkStart w:id="65" w:name="_Toc22289384"/>
      <w:bookmarkStart w:id="66" w:name="_Toc77771497"/>
      <w:r>
        <w:t xml:space="preserve">21.0 (17) </w:t>
      </w:r>
      <w:r w:rsidR="00922211" w:rsidRPr="00922211">
        <w:t>Vehicles on site</w:t>
      </w:r>
      <w:bookmarkEnd w:id="65"/>
      <w:bookmarkEnd w:id="66"/>
    </w:p>
    <w:p w14:paraId="34B83B13" w14:textId="7992B273" w:rsidR="00922211" w:rsidRPr="00922211" w:rsidRDefault="00922211" w:rsidP="00013FC3">
      <w:pPr>
        <w:ind w:left="709" w:hanging="709"/>
      </w:pPr>
      <w:r w:rsidRPr="00922211">
        <w:t>21.1</w:t>
      </w:r>
      <w:r w:rsidRPr="00922211">
        <w:tab/>
        <w:t xml:space="preserve">Vehicular access to the educational establishment is restricted to educational establishment staff and visitors only and not for general use by parents/guardians when bringing children to educational establishment or collecting them. </w:t>
      </w:r>
    </w:p>
    <w:p w14:paraId="32AC1A1E" w14:textId="69FFCFFE" w:rsidR="00922211" w:rsidRPr="00922211" w:rsidRDefault="00922211" w:rsidP="00651800">
      <w:r w:rsidRPr="00922211">
        <w:t>21.2</w:t>
      </w:r>
      <w:r w:rsidRPr="00922211">
        <w:tab/>
        <w:t>Access to the educational establishment must be kep</w:t>
      </w:r>
      <w:r w:rsidR="00013FC3">
        <w:t>t clear for emergency vehicles.</w:t>
      </w:r>
    </w:p>
    <w:p w14:paraId="402C399A" w14:textId="06ABD45E" w:rsidR="00922211" w:rsidRPr="00922211" w:rsidRDefault="00922211" w:rsidP="00651800">
      <w:r w:rsidRPr="00922211">
        <w:t>21.3</w:t>
      </w:r>
      <w:r w:rsidRPr="00922211">
        <w:tab/>
        <w:t xml:space="preserve">The vehicle access gate must not normally </w:t>
      </w:r>
      <w:r w:rsidR="00013FC3">
        <w:t xml:space="preserve">be used for pedestrian access. </w:t>
      </w:r>
    </w:p>
    <w:p w14:paraId="7BAAA28E" w14:textId="538A0D1D" w:rsidR="00922211" w:rsidRDefault="00922211" w:rsidP="00013FC3">
      <w:pPr>
        <w:ind w:left="709" w:hanging="709"/>
        <w:rPr>
          <w:b/>
        </w:rPr>
      </w:pPr>
      <w:r w:rsidRPr="00922211">
        <w:t>21.4</w:t>
      </w:r>
      <w:r w:rsidRPr="00922211">
        <w:tab/>
      </w:r>
      <w:r w:rsidRPr="00013FC3">
        <w:rPr>
          <w:b/>
        </w:rPr>
        <w:t>[Detail any specific rules for the management of vehicles on site, restriction on vehicle movement at certain times, reversing vehicles, special arrangements for deliveries etc]</w:t>
      </w:r>
    </w:p>
    <w:p w14:paraId="7225F87C" w14:textId="77777777" w:rsidR="00013FC3" w:rsidRPr="00922211" w:rsidRDefault="00013FC3" w:rsidP="00357450">
      <w:pPr>
        <w:spacing w:after="0"/>
        <w:ind w:left="709" w:hanging="709"/>
      </w:pPr>
    </w:p>
    <w:p w14:paraId="5C2B2B14" w14:textId="4ACBF3E2" w:rsidR="00922211" w:rsidRPr="00922211" w:rsidRDefault="00791158" w:rsidP="00791158">
      <w:pPr>
        <w:pStyle w:val="Heading1"/>
      </w:pPr>
      <w:bookmarkStart w:id="67" w:name="_Toc22289385"/>
      <w:bookmarkStart w:id="68" w:name="_Toc77771498"/>
      <w:r>
        <w:t xml:space="preserve">22.0 </w:t>
      </w:r>
      <w:r w:rsidR="00922211" w:rsidRPr="00922211">
        <w:t>(18) Shared use of premises</w:t>
      </w:r>
      <w:bookmarkEnd w:id="67"/>
      <w:bookmarkEnd w:id="68"/>
    </w:p>
    <w:p w14:paraId="7F208417" w14:textId="77777777" w:rsidR="00922211" w:rsidRPr="00922211" w:rsidRDefault="00922211" w:rsidP="00651800">
      <w:pPr>
        <w:rPr>
          <w:b/>
        </w:rPr>
      </w:pPr>
      <w:r w:rsidRPr="00922211">
        <w:t>22.1</w:t>
      </w:r>
      <w:r w:rsidRPr="00922211">
        <w:tab/>
        <w:t xml:space="preserve">Lettings are managed by </w:t>
      </w:r>
      <w:r w:rsidRPr="00013FC3">
        <w:rPr>
          <w:b/>
        </w:rPr>
        <w:t>[insert name]</w:t>
      </w:r>
      <w:r w:rsidRPr="00922211">
        <w:t xml:space="preserve"> following Luton Council guidance.</w:t>
      </w:r>
    </w:p>
    <w:p w14:paraId="1D7860CA" w14:textId="64D9B277" w:rsidR="00922211" w:rsidRDefault="00922211" w:rsidP="00013FC3">
      <w:pPr>
        <w:ind w:left="709" w:hanging="709"/>
        <w:rPr>
          <w:b/>
        </w:rPr>
      </w:pPr>
      <w:r w:rsidRPr="00922211">
        <w:t>22.2</w:t>
      </w:r>
      <w:r w:rsidRPr="00922211">
        <w:tab/>
      </w:r>
      <w:r w:rsidRPr="00013FC3">
        <w:rPr>
          <w:b/>
        </w:rPr>
        <w:t>[Reference any other educational establishment policy / detail any specific restrictions on use of equipment, staffing requirements, first aid provision, fire and emergency arrangements, emergency lighting, public entertainment license etc]</w:t>
      </w:r>
    </w:p>
    <w:p w14:paraId="0EA05B2C" w14:textId="77777777" w:rsidR="005D3753" w:rsidRPr="00922211" w:rsidRDefault="005D3753" w:rsidP="00013FC3">
      <w:pPr>
        <w:ind w:left="709" w:hanging="709"/>
      </w:pPr>
    </w:p>
    <w:p w14:paraId="2E25F7BB" w14:textId="6F7563EE" w:rsidR="00922211" w:rsidRPr="00205147" w:rsidRDefault="00791158" w:rsidP="00791158">
      <w:pPr>
        <w:pStyle w:val="Heading1"/>
        <w:rPr>
          <w:strike/>
        </w:rPr>
      </w:pPr>
      <w:bookmarkStart w:id="69" w:name="_Toc22289386"/>
      <w:bookmarkStart w:id="70" w:name="_Toc77771499"/>
      <w:r w:rsidRPr="00205147">
        <w:rPr>
          <w:strike/>
        </w:rPr>
        <w:t xml:space="preserve">23.0 (19) </w:t>
      </w:r>
      <w:r w:rsidR="00922211" w:rsidRPr="00205147">
        <w:rPr>
          <w:strike/>
        </w:rPr>
        <w:t>Minibuses</w:t>
      </w:r>
      <w:bookmarkEnd w:id="69"/>
      <w:bookmarkEnd w:id="70"/>
    </w:p>
    <w:p w14:paraId="141CA890" w14:textId="159C235B" w:rsidR="00922211" w:rsidRPr="00205147" w:rsidRDefault="00922211" w:rsidP="00243BBA">
      <w:pPr>
        <w:ind w:left="709" w:hanging="709"/>
        <w:rPr>
          <w:strike/>
        </w:rPr>
      </w:pPr>
      <w:r w:rsidRPr="00205147">
        <w:rPr>
          <w:strike/>
        </w:rPr>
        <w:t>23.1</w:t>
      </w:r>
      <w:r w:rsidRPr="00205147">
        <w:rPr>
          <w:strike/>
        </w:rPr>
        <w:tab/>
      </w:r>
      <w:r w:rsidRPr="00205147">
        <w:rPr>
          <w:b/>
          <w:strike/>
        </w:rPr>
        <w:t>[Insert name]</w:t>
      </w:r>
      <w:r w:rsidRPr="00205147">
        <w:rPr>
          <w:strike/>
        </w:rPr>
        <w:t xml:space="preserve"> maintains a list of nominated drivers who have received training in order to drive a minibus and conducts an annual check of their driving licence via the </w:t>
      </w:r>
      <w:hyperlink r:id="rId23" w:history="1">
        <w:r w:rsidRPr="00205147">
          <w:rPr>
            <w:rStyle w:val="Hyperlink"/>
            <w:strike/>
          </w:rPr>
          <w:t>DVLA</w:t>
        </w:r>
      </w:hyperlink>
      <w:r w:rsidRPr="00205147">
        <w:rPr>
          <w:strike/>
        </w:rPr>
        <w:t xml:space="preserve">. </w:t>
      </w:r>
      <w:r w:rsidRPr="00205147">
        <w:rPr>
          <w:strike/>
          <w:vertAlign w:val="superscript"/>
        </w:rPr>
        <w:footnoteReference w:id="3"/>
      </w:r>
    </w:p>
    <w:p w14:paraId="5BD585D5" w14:textId="4D03A082" w:rsidR="00922211" w:rsidRPr="00205147" w:rsidRDefault="00922211" w:rsidP="00243BBA">
      <w:pPr>
        <w:ind w:left="709" w:hanging="709"/>
        <w:rPr>
          <w:strike/>
        </w:rPr>
      </w:pPr>
      <w:r w:rsidRPr="00205147">
        <w:rPr>
          <w:strike/>
        </w:rPr>
        <w:t>23.2</w:t>
      </w:r>
      <w:r w:rsidRPr="00205147">
        <w:rPr>
          <w:strike/>
        </w:rPr>
        <w:tab/>
      </w:r>
      <w:r w:rsidRPr="00205147">
        <w:rPr>
          <w:b/>
          <w:strike/>
        </w:rPr>
        <w:t xml:space="preserve">[On an annual basis </w:t>
      </w:r>
      <w:r w:rsidRPr="00205147">
        <w:rPr>
          <w:strike/>
        </w:rPr>
        <w:t xml:space="preserve">individual staff will be required obtain a check code from the </w:t>
      </w:r>
      <w:hyperlink r:id="rId24" w:anchor="before-you-start" w:history="1">
        <w:r w:rsidRPr="00205147">
          <w:rPr>
            <w:rStyle w:val="Hyperlink"/>
            <w:strike/>
          </w:rPr>
          <w:t>DVLA</w:t>
        </w:r>
      </w:hyperlink>
      <w:r w:rsidRPr="00205147">
        <w:rPr>
          <w:strike/>
        </w:rPr>
        <w:t xml:space="preserve"> and provide this to </w:t>
      </w:r>
      <w:r w:rsidRPr="00205147">
        <w:rPr>
          <w:b/>
          <w:strike/>
        </w:rPr>
        <w:t>[insert name</w:t>
      </w:r>
      <w:r w:rsidRPr="00205147">
        <w:rPr>
          <w:strike/>
        </w:rPr>
        <w:t>] in order the educational establishment can see what vehicles they can drive and any penalty points or disqualifications on their licence.</w:t>
      </w:r>
      <w:r w:rsidRPr="00205147">
        <w:rPr>
          <w:b/>
          <w:strike/>
        </w:rPr>
        <w:t>]</w:t>
      </w:r>
      <w:r w:rsidR="00243BBA" w:rsidRPr="00205147">
        <w:rPr>
          <w:strike/>
        </w:rPr>
        <w:t xml:space="preserve"> </w:t>
      </w:r>
    </w:p>
    <w:p w14:paraId="297C3248" w14:textId="56E28013" w:rsidR="00922211" w:rsidRPr="00205147" w:rsidRDefault="00013FC3" w:rsidP="00013FC3">
      <w:pPr>
        <w:ind w:left="709" w:hanging="709"/>
        <w:rPr>
          <w:strike/>
        </w:rPr>
      </w:pPr>
      <w:r w:rsidRPr="00205147">
        <w:rPr>
          <w:strike/>
        </w:rPr>
        <w:t>23.3</w:t>
      </w:r>
      <w:r w:rsidRPr="00205147">
        <w:rPr>
          <w:strike/>
        </w:rPr>
        <w:tab/>
      </w:r>
      <w:r w:rsidR="00922211" w:rsidRPr="00205147">
        <w:rPr>
          <w:b/>
          <w:strike/>
        </w:rPr>
        <w:t>[insert name]</w:t>
      </w:r>
      <w:r w:rsidR="00922211" w:rsidRPr="00205147">
        <w:rPr>
          <w:strike/>
        </w:rPr>
        <w:t xml:space="preserve"> is responsible for the undertaking regular checks on the vehicles and relevant insurances.</w:t>
      </w:r>
    </w:p>
    <w:p w14:paraId="4A5844A6" w14:textId="0667C900" w:rsidR="00013FC3" w:rsidRPr="00922211" w:rsidRDefault="00013FC3" w:rsidP="00357450">
      <w:pPr>
        <w:spacing w:after="0"/>
        <w:ind w:left="709" w:hanging="709"/>
      </w:pPr>
    </w:p>
    <w:p w14:paraId="1CA1B38C" w14:textId="51CA2190" w:rsidR="00922211" w:rsidRPr="00922211" w:rsidRDefault="00791158" w:rsidP="00791158">
      <w:pPr>
        <w:pStyle w:val="Heading1"/>
      </w:pPr>
      <w:bookmarkStart w:id="71" w:name="_Toc22289387"/>
      <w:bookmarkStart w:id="72" w:name="_Toc77771500"/>
      <w:r>
        <w:t xml:space="preserve">24.0 </w:t>
      </w:r>
      <w:r w:rsidR="00922211" w:rsidRPr="00922211">
        <w:t>(20) Stress and wellbeing</w:t>
      </w:r>
      <w:bookmarkEnd w:id="71"/>
      <w:bookmarkEnd w:id="72"/>
    </w:p>
    <w:p w14:paraId="631D89AF" w14:textId="2A82780D" w:rsidR="00922211" w:rsidRPr="00922211" w:rsidRDefault="00922211" w:rsidP="00013FC3">
      <w:pPr>
        <w:ind w:left="709" w:hanging="709"/>
      </w:pPr>
      <w:r w:rsidRPr="00922211">
        <w:t>24.1</w:t>
      </w:r>
      <w:r w:rsidRPr="00922211">
        <w:tab/>
        <w:t xml:space="preserve">The educational establishment and governing body are committed to promoting high levels of health and </w:t>
      </w:r>
      <w:r w:rsidR="009F148D" w:rsidRPr="00922211">
        <w:t>wellbeing</w:t>
      </w:r>
      <w:r w:rsidRPr="00922211">
        <w:t xml:space="preserve"> and recognise the importance of identifying and reducing workplace stressors through risk assessment, in line with the health and safety executive and Luton Council</w:t>
      </w:r>
      <w:r w:rsidR="00AD21A8">
        <w:t>’</w:t>
      </w:r>
      <w:r w:rsidRPr="00922211">
        <w:t>s management standards.</w:t>
      </w:r>
    </w:p>
    <w:p w14:paraId="7F37E201" w14:textId="4A6B6898" w:rsidR="00922211" w:rsidRDefault="00922211" w:rsidP="00013FC3">
      <w:pPr>
        <w:ind w:left="709" w:hanging="709"/>
      </w:pPr>
      <w:r w:rsidRPr="00922211">
        <w:t>24.2</w:t>
      </w:r>
      <w:r w:rsidRPr="00922211">
        <w:tab/>
        <w:t>Detail systems in place within the educational establishment for responding to individual concerns and</w:t>
      </w:r>
      <w:r w:rsidR="00AD21A8">
        <w:t xml:space="preserve"> monitoring staff workloads eg </w:t>
      </w:r>
      <w:r w:rsidRPr="00922211">
        <w:t>performance management, mentoring, personal development plans, membership of an</w:t>
      </w:r>
      <w:r w:rsidR="00205147">
        <w:t xml:space="preserve"> employee assistance programme (Spectrum life 0808 1962016)</w:t>
      </w:r>
    </w:p>
    <w:p w14:paraId="76754AFF" w14:textId="77777777" w:rsidR="00EC1FBF" w:rsidRPr="00922211" w:rsidRDefault="00EC1FBF" w:rsidP="00357450">
      <w:pPr>
        <w:spacing w:after="0"/>
        <w:ind w:left="709" w:hanging="709"/>
      </w:pPr>
    </w:p>
    <w:p w14:paraId="1DE632A2" w14:textId="32C6122E" w:rsidR="00922211" w:rsidRPr="00922211" w:rsidRDefault="00791158" w:rsidP="00791158">
      <w:pPr>
        <w:pStyle w:val="Heading1"/>
      </w:pPr>
      <w:bookmarkStart w:id="73" w:name="_Toc22289388"/>
      <w:bookmarkStart w:id="74" w:name="_Toc77771501"/>
      <w:r>
        <w:t xml:space="preserve">25.0 </w:t>
      </w:r>
      <w:r w:rsidR="00922211" w:rsidRPr="00922211">
        <w:t>(21)</w:t>
      </w:r>
      <w:r>
        <w:t xml:space="preserve"> </w:t>
      </w:r>
      <w:r w:rsidR="00922211" w:rsidRPr="00922211">
        <w:t>Legionella</w:t>
      </w:r>
      <w:bookmarkEnd w:id="73"/>
      <w:bookmarkEnd w:id="74"/>
      <w:r w:rsidR="00922211" w:rsidRPr="00922211">
        <w:t xml:space="preserve"> </w:t>
      </w:r>
    </w:p>
    <w:p w14:paraId="2F513BEE" w14:textId="3795D901" w:rsidR="00922211" w:rsidRPr="00922211" w:rsidRDefault="00922211" w:rsidP="009F148D">
      <w:pPr>
        <w:ind w:left="709" w:hanging="709"/>
      </w:pPr>
      <w:r w:rsidRPr="00922211">
        <w:t>25.1</w:t>
      </w:r>
      <w:r w:rsidRPr="00922211">
        <w:tab/>
        <w:t>The educational establishment complies with advice on the potential risks from legionella as identified in the corporate health and safety manual and in the Luton Council’s legionella policy.</w:t>
      </w:r>
    </w:p>
    <w:p w14:paraId="525931A5" w14:textId="75E3DA4A" w:rsidR="00922211" w:rsidRPr="00922211" w:rsidRDefault="00922211" w:rsidP="009F148D">
      <w:pPr>
        <w:ind w:left="709" w:hanging="709"/>
      </w:pPr>
      <w:r w:rsidRPr="00922211">
        <w:t>25.2</w:t>
      </w:r>
      <w:r w:rsidRPr="00922211">
        <w:tab/>
        <w:t>A water risk assessment of the educational establishment has been completed on</w:t>
      </w:r>
      <w:r w:rsidR="00BF3C36">
        <w:t xml:space="preserve"> August 2021</w:t>
      </w:r>
      <w:r w:rsidRPr="00922211">
        <w:t xml:space="preserve"> by </w:t>
      </w:r>
      <w:r w:rsidR="00BF3C36">
        <w:rPr>
          <w:b/>
        </w:rPr>
        <w:t>GES water</w:t>
      </w:r>
      <w:r w:rsidRPr="00922211">
        <w:t xml:space="preserve">. </w:t>
      </w:r>
      <w:r w:rsidR="00BF3C36">
        <w:t>Sarah Gilbert</w:t>
      </w:r>
      <w:r w:rsidRPr="00922211">
        <w:t xml:space="preserve"> is responsible for ensuring that the identified operational controls are being conducted and recorded in the educational establishment’s water log book. </w:t>
      </w:r>
    </w:p>
    <w:p w14:paraId="1E6CCC96" w14:textId="32F39539" w:rsidR="00922211" w:rsidRPr="00922211" w:rsidRDefault="00922211" w:rsidP="009F148D">
      <w:pPr>
        <w:ind w:left="709" w:hanging="709"/>
      </w:pPr>
      <w:r w:rsidRPr="00922211">
        <w:t>25.3</w:t>
      </w:r>
      <w:r w:rsidRPr="00922211">
        <w:tab/>
        <w:t>This risk assessment will be reviewed where significant changes have occurred to the water system and/or building footprint. A list of roles and named persons who carry them out must be completed as part of the legionella management plan.</w:t>
      </w:r>
    </w:p>
    <w:p w14:paraId="4EF154C2" w14:textId="77777777" w:rsidR="00922211" w:rsidRPr="00922211" w:rsidRDefault="00922211" w:rsidP="00013FC3">
      <w:pPr>
        <w:ind w:left="709" w:hanging="709"/>
      </w:pPr>
      <w:r w:rsidRPr="00922211">
        <w:t>25.4</w:t>
      </w:r>
      <w:r w:rsidRPr="00922211">
        <w:tab/>
        <w:t xml:space="preserve">The risks from legionella are mitigated by basic operational controls and thus the following checks are recorded: </w:t>
      </w:r>
    </w:p>
    <w:p w14:paraId="1B4D6E25" w14:textId="3DD894C4" w:rsidR="00922211" w:rsidRPr="00922211" w:rsidRDefault="00922211" w:rsidP="00AD21A8">
      <w:pPr>
        <w:ind w:left="1418" w:hanging="709"/>
      </w:pPr>
      <w:r w:rsidRPr="00922211">
        <w:t>25.4.1</w:t>
      </w:r>
      <w:r w:rsidRPr="00922211">
        <w:tab/>
        <w:t>Water is heated and stored to 60 deg</w:t>
      </w:r>
      <w:r w:rsidR="006238B1">
        <w:t xml:space="preserve">rees Celsius </w:t>
      </w:r>
      <w:r w:rsidRPr="00922211">
        <w:t xml:space="preserve">at calorifiers (any vessel that </w:t>
      </w:r>
      <w:r w:rsidRPr="00922211">
        <w:rPr>
          <w:vanish/>
        </w:rPr>
        <w:br/>
      </w:r>
      <w:r w:rsidRPr="00922211">
        <w:t xml:space="preserve">generates heat within a mass of stored water); </w:t>
      </w:r>
    </w:p>
    <w:p w14:paraId="048748DA" w14:textId="77777777" w:rsidR="00922211" w:rsidRPr="00922211" w:rsidRDefault="00922211" w:rsidP="00AD21A8">
      <w:pPr>
        <w:ind w:left="1418" w:hanging="709"/>
      </w:pPr>
      <w:r w:rsidRPr="00922211">
        <w:lastRenderedPageBreak/>
        <w:t>25.4.2</w:t>
      </w:r>
      <w:r w:rsidRPr="00922211">
        <w:tab/>
        <w:t xml:space="preserve">Weekly flushing of seldom used outlets and all showers (with all outlets flushed after educational establishment holiday periods); </w:t>
      </w:r>
    </w:p>
    <w:p w14:paraId="55028AA4" w14:textId="77777777" w:rsidR="00922211" w:rsidRPr="00922211" w:rsidRDefault="00922211" w:rsidP="00AD21A8">
      <w:pPr>
        <w:ind w:left="1418" w:hanging="709"/>
      </w:pPr>
      <w:r w:rsidRPr="00922211">
        <w:t>25.4.3</w:t>
      </w:r>
      <w:r w:rsidRPr="00922211">
        <w:tab/>
        <w:t xml:space="preserve">Monthly temperature checks on sentinel outlets (those nearest and furthest away from sources of water; </w:t>
      </w:r>
    </w:p>
    <w:p w14:paraId="5D8D9F4D" w14:textId="0F91AA23" w:rsidR="00922211" w:rsidRPr="00922211" w:rsidRDefault="009F148D" w:rsidP="00AD21A8">
      <w:pPr>
        <w:ind w:left="709"/>
      </w:pPr>
      <w:r>
        <w:t xml:space="preserve">25.4.4 </w:t>
      </w:r>
      <w:r w:rsidR="00922211" w:rsidRPr="00922211">
        <w:t>Quarterly disinfection/descaling of showers;</w:t>
      </w:r>
    </w:p>
    <w:p w14:paraId="1D253221" w14:textId="52B47A06" w:rsidR="00922211" w:rsidRPr="00922211" w:rsidRDefault="009F148D" w:rsidP="00AD21A8">
      <w:pPr>
        <w:ind w:left="709"/>
      </w:pPr>
      <w:r>
        <w:t xml:space="preserve">25.5.5 </w:t>
      </w:r>
      <w:r w:rsidR="00922211" w:rsidRPr="00922211">
        <w:t>Six monthly temperature checks of stored water;</w:t>
      </w:r>
    </w:p>
    <w:p w14:paraId="7EC5F656" w14:textId="78029B2F" w:rsidR="00651800" w:rsidRDefault="009F148D" w:rsidP="00AD21A8">
      <w:pPr>
        <w:ind w:left="1418" w:hanging="709"/>
      </w:pPr>
      <w:r>
        <w:t xml:space="preserve">25.6.6 </w:t>
      </w:r>
      <w:r w:rsidR="00922211" w:rsidRPr="00922211">
        <w:t xml:space="preserve">Stored cold water tanks are inspected for compliance and safety on an annual basis by </w:t>
      </w:r>
      <w:r w:rsidR="00BF3C36">
        <w:rPr>
          <w:b/>
        </w:rPr>
        <w:t>GES water</w:t>
      </w:r>
      <w:r w:rsidR="00922211" w:rsidRPr="00922211">
        <w:t xml:space="preserve"> and tank water temperature recorded; where thermostatic mixer valves (TMVs) are fitted, these will be serviced annually.</w:t>
      </w:r>
    </w:p>
    <w:p w14:paraId="6A49B661" w14:textId="77777777" w:rsidR="00EC1FBF" w:rsidRPr="00922211" w:rsidRDefault="00EC1FBF" w:rsidP="00357450">
      <w:pPr>
        <w:spacing w:after="0"/>
        <w:ind w:left="709" w:hanging="709"/>
      </w:pPr>
    </w:p>
    <w:p w14:paraId="36600BAD" w14:textId="5FF93527" w:rsidR="00922211" w:rsidRPr="00922211" w:rsidRDefault="00791158" w:rsidP="00791158">
      <w:pPr>
        <w:pStyle w:val="Heading1"/>
      </w:pPr>
      <w:bookmarkStart w:id="75" w:name="_Toc22289389"/>
      <w:bookmarkStart w:id="76" w:name="_Toc77771502"/>
      <w:r>
        <w:t xml:space="preserve">26.0 (22) </w:t>
      </w:r>
      <w:r w:rsidR="00922211" w:rsidRPr="00922211">
        <w:t>Educational establishment swimming</w:t>
      </w:r>
      <w:bookmarkEnd w:id="75"/>
      <w:bookmarkEnd w:id="76"/>
    </w:p>
    <w:p w14:paraId="0925B73B" w14:textId="5654A1F5" w:rsidR="00922211" w:rsidRPr="00922211" w:rsidRDefault="00922211" w:rsidP="009F148D">
      <w:pPr>
        <w:ind w:left="709" w:hanging="709"/>
      </w:pPr>
      <w:r w:rsidRPr="00922211">
        <w:t>26.1</w:t>
      </w:r>
      <w:r w:rsidRPr="00922211">
        <w:tab/>
        <w:t>Primary educational establishment swimming in public/secondary educational establishments.</w:t>
      </w:r>
    </w:p>
    <w:p w14:paraId="374A29E2" w14:textId="7C7CC244" w:rsidR="00922211" w:rsidRPr="00922211" w:rsidRDefault="00922211" w:rsidP="00651800">
      <w:r w:rsidRPr="00922211">
        <w:t>26.2</w:t>
      </w:r>
      <w:r w:rsidRPr="00922211">
        <w:tab/>
        <w:t xml:space="preserve">These will be planned as an offsite visit in line with the educational </w:t>
      </w:r>
      <w:r w:rsidR="009F148D" w:rsidRPr="00922211">
        <w:t>establishment’s</w:t>
      </w:r>
      <w:r w:rsidRPr="00922211">
        <w:t xml:space="preserve"> policy. </w:t>
      </w:r>
    </w:p>
    <w:p w14:paraId="284338B6" w14:textId="721929D2" w:rsidR="00922211" w:rsidRPr="00922211" w:rsidRDefault="00922211" w:rsidP="009F148D">
      <w:pPr>
        <w:ind w:left="709" w:hanging="709"/>
      </w:pPr>
      <w:r w:rsidRPr="00922211">
        <w:t>26.3</w:t>
      </w:r>
      <w:r w:rsidRPr="00922211">
        <w:tab/>
        <w:t>The educational establishment will obtain a copy of the pool’s normal operating procedure (NOP) and emergency action plan (EAP) which identify the safety arrangements for the host pool.</w:t>
      </w:r>
    </w:p>
    <w:p w14:paraId="35E36407" w14:textId="77777777" w:rsidR="00922211" w:rsidRPr="00922211" w:rsidRDefault="00922211" w:rsidP="00651800">
      <w:r w:rsidRPr="00922211">
        <w:t>26.4</w:t>
      </w:r>
      <w:r w:rsidRPr="00922211">
        <w:tab/>
        <w:t>In addition the educational establishment will obtain assurance over:</w:t>
      </w:r>
    </w:p>
    <w:p w14:paraId="6F812613" w14:textId="004FEE18" w:rsidR="00922211" w:rsidRPr="00922211" w:rsidRDefault="00922211" w:rsidP="009F148D">
      <w:pPr>
        <w:ind w:firstLine="709"/>
      </w:pPr>
      <w:r w:rsidRPr="00922211">
        <w:t>26.4.1</w:t>
      </w:r>
      <w:r w:rsidRPr="00922211">
        <w:tab/>
        <w:t>the level of training of the swimming teacher(s)</w:t>
      </w:r>
    </w:p>
    <w:p w14:paraId="489E9652" w14:textId="3CEB874A" w:rsidR="00922211" w:rsidRPr="00922211" w:rsidRDefault="00922211" w:rsidP="009F148D">
      <w:pPr>
        <w:ind w:firstLine="709"/>
      </w:pPr>
      <w:r w:rsidRPr="00922211">
        <w:t>26.4.2</w:t>
      </w:r>
      <w:r w:rsidRPr="00922211">
        <w:tab/>
        <w:t>pupil / swimming teacher ratios</w:t>
      </w:r>
    </w:p>
    <w:p w14:paraId="1041120F" w14:textId="335ADC9D" w:rsidR="00E222DF" w:rsidRDefault="00922211" w:rsidP="00357450">
      <w:pPr>
        <w:spacing w:after="0"/>
        <w:ind w:firstLine="709"/>
      </w:pPr>
      <w:r w:rsidRPr="00922211">
        <w:t>26.4.3</w:t>
      </w:r>
      <w:r w:rsidRPr="00922211">
        <w:tab/>
        <w:t>rescue</w:t>
      </w:r>
      <w:r w:rsidR="00EC1FBF">
        <w:t xml:space="preserve"> / lifeguard provision provided</w:t>
      </w:r>
    </w:p>
    <w:p w14:paraId="1C799DCC" w14:textId="77777777" w:rsidR="00357450" w:rsidRPr="00E222DF" w:rsidRDefault="00357450" w:rsidP="00357450">
      <w:pPr>
        <w:spacing w:after="0"/>
        <w:ind w:firstLine="709"/>
      </w:pPr>
    </w:p>
    <w:p w14:paraId="491A95F5" w14:textId="12DC5B8C" w:rsidR="00E222DF" w:rsidRPr="00205147" w:rsidRDefault="00E222DF" w:rsidP="00791158">
      <w:pPr>
        <w:pStyle w:val="Heading1"/>
        <w:rPr>
          <w:strike/>
        </w:rPr>
      </w:pPr>
      <w:bookmarkStart w:id="77" w:name="_Toc77771503"/>
      <w:r w:rsidRPr="00205147">
        <w:rPr>
          <w:strike/>
        </w:rPr>
        <w:t>27</w:t>
      </w:r>
      <w:r w:rsidR="00791158" w:rsidRPr="00205147">
        <w:rPr>
          <w:strike/>
        </w:rPr>
        <w:t xml:space="preserve">.0 </w:t>
      </w:r>
      <w:r w:rsidRPr="00205147">
        <w:rPr>
          <w:strike/>
        </w:rPr>
        <w:t>For educational establishments with swimming pools</w:t>
      </w:r>
      <w:bookmarkEnd w:id="77"/>
      <w:r w:rsidRPr="00205147">
        <w:rPr>
          <w:strike/>
        </w:rPr>
        <w:t xml:space="preserve">  </w:t>
      </w:r>
    </w:p>
    <w:p w14:paraId="6E867649" w14:textId="197F4D1D" w:rsidR="00922211" w:rsidRPr="00205147" w:rsidRDefault="00922211" w:rsidP="009F148D">
      <w:pPr>
        <w:ind w:left="709" w:hanging="709"/>
        <w:rPr>
          <w:strike/>
        </w:rPr>
      </w:pPr>
      <w:r w:rsidRPr="00205147">
        <w:rPr>
          <w:strike/>
        </w:rPr>
        <w:t>27.1</w:t>
      </w:r>
      <w:r w:rsidRPr="00205147">
        <w:rPr>
          <w:strike/>
        </w:rPr>
        <w:tab/>
        <w:t xml:space="preserve">The headteacher will ensure that the pool is managed in accordance with the </w:t>
      </w:r>
      <w:hyperlink r:id="rId25" w:history="1">
        <w:r w:rsidRPr="00205147">
          <w:rPr>
            <w:rStyle w:val="Hyperlink"/>
            <w:strike/>
          </w:rPr>
          <w:t>healt</w:t>
        </w:r>
        <w:r w:rsidR="006238B1" w:rsidRPr="00205147">
          <w:rPr>
            <w:rStyle w:val="Hyperlink"/>
            <w:strike/>
          </w:rPr>
          <w:t>h and safety executive</w:t>
        </w:r>
        <w:r w:rsidRPr="00205147">
          <w:rPr>
            <w:rStyle w:val="Hyperlink"/>
            <w:strike/>
          </w:rPr>
          <w:t xml:space="preserve"> website guidance</w:t>
        </w:r>
      </w:hyperlink>
      <w:r w:rsidRPr="00205147">
        <w:rPr>
          <w:strike/>
        </w:rPr>
        <w:t>.</w:t>
      </w:r>
    </w:p>
    <w:p w14:paraId="165C6A45" w14:textId="48A20ED3" w:rsidR="00922211" w:rsidRPr="00205147" w:rsidRDefault="00922211" w:rsidP="009F148D">
      <w:pPr>
        <w:ind w:left="709" w:hanging="709"/>
        <w:rPr>
          <w:strike/>
        </w:rPr>
      </w:pPr>
      <w:r w:rsidRPr="00205147">
        <w:rPr>
          <w:strike/>
        </w:rPr>
        <w:t>27.2</w:t>
      </w:r>
      <w:r w:rsidRPr="00205147">
        <w:rPr>
          <w:strike/>
        </w:rPr>
        <w:tab/>
        <w:t xml:space="preserve">A risk assessment has been carried out by </w:t>
      </w:r>
      <w:r w:rsidRPr="00205147">
        <w:rPr>
          <w:b/>
          <w:strike/>
        </w:rPr>
        <w:t>[insert name]</w:t>
      </w:r>
      <w:r w:rsidRPr="00205147">
        <w:rPr>
          <w:strike/>
        </w:rPr>
        <w:t xml:space="preserve">. Normal operating procedures (NOP) and emergency action plans (EAP) are available from </w:t>
      </w:r>
      <w:r w:rsidRPr="00205147">
        <w:rPr>
          <w:b/>
          <w:strike/>
        </w:rPr>
        <w:t>[identify location]</w:t>
      </w:r>
      <w:r w:rsidRPr="00205147">
        <w:rPr>
          <w:strike/>
        </w:rPr>
        <w:t>.</w:t>
      </w:r>
    </w:p>
    <w:p w14:paraId="3C40A881" w14:textId="71333818" w:rsidR="00922211" w:rsidRPr="00205147" w:rsidRDefault="00922211" w:rsidP="009F148D">
      <w:pPr>
        <w:ind w:left="709" w:hanging="709"/>
        <w:rPr>
          <w:strike/>
        </w:rPr>
      </w:pPr>
      <w:r w:rsidRPr="00205147">
        <w:rPr>
          <w:strike/>
        </w:rPr>
        <w:t>27.3</w:t>
      </w:r>
      <w:r w:rsidRPr="00205147">
        <w:rPr>
          <w:strike/>
        </w:rPr>
        <w:tab/>
        <w:t>All staff are to ensure that they are familiar with the NOP and EAP for the swimming pool, check that rescue equipment is available and that the swimming pool is secured to prevent unauthorised access when not supervised.</w:t>
      </w:r>
    </w:p>
    <w:p w14:paraId="20EE1841" w14:textId="1953A67D" w:rsidR="00922211" w:rsidRPr="00205147" w:rsidRDefault="00922211" w:rsidP="00197CA6">
      <w:pPr>
        <w:ind w:left="709" w:hanging="709"/>
        <w:rPr>
          <w:strike/>
        </w:rPr>
      </w:pPr>
      <w:r w:rsidRPr="00205147">
        <w:rPr>
          <w:strike/>
        </w:rPr>
        <w:t>27.4</w:t>
      </w:r>
      <w:r w:rsidRPr="00205147">
        <w:rPr>
          <w:strike/>
        </w:rPr>
        <w:tab/>
        <w:t xml:space="preserve">Pool plant operations and water testing is carried out by </w:t>
      </w:r>
      <w:r w:rsidRPr="00205147">
        <w:rPr>
          <w:b/>
          <w:strike/>
        </w:rPr>
        <w:t>[insert name]</w:t>
      </w:r>
      <w:r w:rsidRPr="00205147">
        <w:rPr>
          <w:strike/>
        </w:rPr>
        <w:t xml:space="preserve">, who holds </w:t>
      </w:r>
      <w:r w:rsidRPr="00205147">
        <w:rPr>
          <w:b/>
          <w:strike/>
        </w:rPr>
        <w:t>[insert qualification egg an ISRM national pool carers certificate]</w:t>
      </w:r>
      <w:r w:rsidRPr="00205147">
        <w:rPr>
          <w:strike/>
        </w:rPr>
        <w:t xml:space="preserve"> and who will ensure that the water quality meets the standards identified by the pool water treatment advisory body (PWTAG). </w:t>
      </w:r>
      <w:r w:rsidRPr="00205147">
        <w:rPr>
          <w:b/>
          <w:strike/>
        </w:rPr>
        <w:t>[Insert name / contractor]</w:t>
      </w:r>
      <w:r w:rsidRPr="00205147">
        <w:rPr>
          <w:strike/>
        </w:rPr>
        <w:t xml:space="preserve"> will ensure that bacterial testing is carried out and where necessary, c</w:t>
      </w:r>
      <w:r w:rsidR="00197CA6" w:rsidRPr="00205147">
        <w:rPr>
          <w:strike/>
        </w:rPr>
        <w:t xml:space="preserve">arry out any remedial actions. </w:t>
      </w:r>
    </w:p>
    <w:p w14:paraId="51C8A77A" w14:textId="44690727" w:rsidR="00922211" w:rsidRPr="00205147" w:rsidRDefault="00922211" w:rsidP="00197CA6">
      <w:pPr>
        <w:ind w:left="709" w:hanging="709"/>
        <w:rPr>
          <w:strike/>
        </w:rPr>
      </w:pPr>
      <w:r w:rsidRPr="00205147">
        <w:rPr>
          <w:strike/>
        </w:rPr>
        <w:t>27.5</w:t>
      </w:r>
      <w:r w:rsidRPr="00205147">
        <w:rPr>
          <w:i/>
          <w:strike/>
        </w:rPr>
        <w:tab/>
      </w:r>
      <w:r w:rsidR="00D23CB4" w:rsidRPr="00205147">
        <w:rPr>
          <w:b/>
          <w:strike/>
        </w:rPr>
        <w:t>[</w:t>
      </w:r>
      <w:r w:rsidRPr="00205147">
        <w:rPr>
          <w:b/>
          <w:strike/>
        </w:rPr>
        <w:t>At primary level</w:t>
      </w:r>
      <w:r w:rsidR="00197CA6" w:rsidRPr="00205147">
        <w:rPr>
          <w:b/>
          <w:strike/>
        </w:rPr>
        <w:t>,</w:t>
      </w:r>
      <w:r w:rsidRPr="00205147">
        <w:rPr>
          <w:b/>
          <w:strike/>
        </w:rPr>
        <w:t xml:space="preserve"> </w:t>
      </w:r>
      <w:r w:rsidRPr="00205147">
        <w:rPr>
          <w:strike/>
        </w:rPr>
        <w:t>the headteacher will ensure that teachers expected to undertake swimming teaching activities have completed swim</w:t>
      </w:r>
      <w:r w:rsidR="00197CA6" w:rsidRPr="00205147">
        <w:rPr>
          <w:strike/>
        </w:rPr>
        <w:t>ming teaching as part of their i</w:t>
      </w:r>
      <w:r w:rsidRPr="00205147">
        <w:rPr>
          <w:strike/>
        </w:rPr>
        <w:t xml:space="preserve">nitial teacher education (ITE) and have experience and confidence which is appropriate for the level of swimming instruction </w:t>
      </w:r>
      <w:r w:rsidRPr="00205147">
        <w:rPr>
          <w:b/>
          <w:strike/>
        </w:rPr>
        <w:t xml:space="preserve">[TOPS swimming] </w:t>
      </w:r>
      <w:r w:rsidRPr="00205147">
        <w:rPr>
          <w:strike/>
        </w:rPr>
        <w:t xml:space="preserve">/ </w:t>
      </w:r>
      <w:r w:rsidRPr="00205147">
        <w:rPr>
          <w:b/>
          <w:strike/>
        </w:rPr>
        <w:t xml:space="preserve">[for pools deeper than 1.2M staff must </w:t>
      </w:r>
      <w:r w:rsidRPr="00205147">
        <w:rPr>
          <w:b/>
          <w:strike/>
        </w:rPr>
        <w:lastRenderedPageBreak/>
        <w:t>have also completed appropriate specialist qualifications, as identified in safe practice in edu</w:t>
      </w:r>
      <w:r w:rsidR="00197CA6" w:rsidRPr="00205147">
        <w:rPr>
          <w:b/>
          <w:strike/>
        </w:rPr>
        <w:t>cational establishment swimming</w:t>
      </w:r>
      <w:r w:rsidR="00DA30FF" w:rsidRPr="00205147">
        <w:rPr>
          <w:b/>
          <w:strike/>
        </w:rPr>
        <w:t>]</w:t>
      </w:r>
      <w:r w:rsidRPr="00205147">
        <w:rPr>
          <w:b/>
          <w:strike/>
        </w:rPr>
        <w:t>]</w:t>
      </w:r>
      <w:r w:rsidR="00197CA6" w:rsidRPr="00205147">
        <w:rPr>
          <w:b/>
          <w:strike/>
        </w:rPr>
        <w:t>.</w:t>
      </w:r>
    </w:p>
    <w:p w14:paraId="19CDC19F" w14:textId="63FC6D3B" w:rsidR="00922211" w:rsidRPr="00205147" w:rsidRDefault="00922211" w:rsidP="00197CA6">
      <w:pPr>
        <w:ind w:left="709" w:hanging="709"/>
        <w:rPr>
          <w:strike/>
        </w:rPr>
      </w:pPr>
      <w:r w:rsidRPr="00205147">
        <w:rPr>
          <w:strike/>
        </w:rPr>
        <w:t>27.6</w:t>
      </w:r>
      <w:r w:rsidRPr="00205147">
        <w:rPr>
          <w:b/>
          <w:strike/>
        </w:rPr>
        <w:tab/>
      </w:r>
      <w:r w:rsidR="00791158" w:rsidRPr="00205147">
        <w:rPr>
          <w:b/>
          <w:strike/>
        </w:rPr>
        <w:t>[</w:t>
      </w:r>
      <w:r w:rsidRPr="00205147">
        <w:rPr>
          <w:b/>
          <w:strike/>
        </w:rPr>
        <w:t>At secondary level</w:t>
      </w:r>
      <w:r w:rsidR="00197CA6" w:rsidRPr="00205147">
        <w:rPr>
          <w:strike/>
        </w:rPr>
        <w:t>,</w:t>
      </w:r>
      <w:r w:rsidRPr="00205147">
        <w:rPr>
          <w:strike/>
        </w:rPr>
        <w:t xml:space="preserve"> the head of PE will ensure all staff expected to undertake swimming teaching hold the appropriate NGB award in addition to their teaching qualification in accordance with AfPE guidance</w:t>
      </w:r>
      <w:r w:rsidR="00D23CB4" w:rsidRPr="00205147">
        <w:rPr>
          <w:b/>
          <w:strike/>
        </w:rPr>
        <w:t>]</w:t>
      </w:r>
      <w:r w:rsidRPr="00205147">
        <w:rPr>
          <w:strike/>
        </w:rPr>
        <w:t>.</w:t>
      </w:r>
    </w:p>
    <w:p w14:paraId="111D33E8" w14:textId="16D18120" w:rsidR="00922211" w:rsidRPr="00205147" w:rsidRDefault="00922211" w:rsidP="00197CA6">
      <w:pPr>
        <w:ind w:left="709" w:hanging="709"/>
        <w:rPr>
          <w:strike/>
        </w:rPr>
      </w:pPr>
      <w:r w:rsidRPr="00205147">
        <w:rPr>
          <w:strike/>
        </w:rPr>
        <w:t>27.7</w:t>
      </w:r>
      <w:r w:rsidRPr="00205147">
        <w:rPr>
          <w:strike/>
        </w:rPr>
        <w:tab/>
      </w:r>
      <w:r w:rsidRPr="00205147">
        <w:rPr>
          <w:b/>
          <w:strike/>
        </w:rPr>
        <w:t>[</w:t>
      </w:r>
      <w:r w:rsidR="00197CA6" w:rsidRPr="00205147">
        <w:rPr>
          <w:b/>
          <w:strike/>
        </w:rPr>
        <w:t>I</w:t>
      </w:r>
      <w:r w:rsidRPr="00205147">
        <w:rPr>
          <w:b/>
          <w:strike/>
        </w:rPr>
        <w:t>nsert name]</w:t>
      </w:r>
      <w:r w:rsidRPr="00205147">
        <w:rPr>
          <w:strike/>
        </w:rPr>
        <w:t xml:space="preserve"> will ensure adequate provision is made for lifesaving, first aid and resuscitation cover appropriate to the type of swimming sessions.</w:t>
      </w:r>
    </w:p>
    <w:p w14:paraId="50860017" w14:textId="33A8217D" w:rsidR="00EC1FBF" w:rsidRPr="00205147" w:rsidRDefault="00922211" w:rsidP="00791158">
      <w:pPr>
        <w:spacing w:after="240"/>
        <w:ind w:left="709" w:hanging="709"/>
        <w:rPr>
          <w:strike/>
        </w:rPr>
      </w:pPr>
      <w:r w:rsidRPr="00205147">
        <w:rPr>
          <w:strike/>
        </w:rPr>
        <w:t>27.8</w:t>
      </w:r>
      <w:r w:rsidRPr="00205147">
        <w:rPr>
          <w:strike/>
        </w:rPr>
        <w:tab/>
        <w:t xml:space="preserve">Lettings agreements are managed by </w:t>
      </w:r>
      <w:r w:rsidRPr="00205147">
        <w:rPr>
          <w:b/>
          <w:strike/>
        </w:rPr>
        <w:t>[insert name]</w:t>
      </w:r>
      <w:r w:rsidRPr="00205147">
        <w:rPr>
          <w:strike/>
        </w:rPr>
        <w:t xml:space="preserve"> who will ensure that a lettings agreement has been completed, risk assessments for the activity have been completed by the hirer and returned to the educational establishment and that the hirer knows and understands the NOP and EAP.</w:t>
      </w:r>
    </w:p>
    <w:p w14:paraId="13C2BD59" w14:textId="37B10268" w:rsidR="00922211" w:rsidRPr="00922211" w:rsidRDefault="00791158" w:rsidP="00791158">
      <w:pPr>
        <w:pStyle w:val="Heading1"/>
      </w:pPr>
      <w:bookmarkStart w:id="78" w:name="_Toc22289390"/>
      <w:bookmarkStart w:id="79" w:name="_Toc77771504"/>
      <w:r>
        <w:t xml:space="preserve">28.0 (23) </w:t>
      </w:r>
      <w:r w:rsidR="00922211" w:rsidRPr="00922211">
        <w:t>Work related learning</w:t>
      </w:r>
      <w:bookmarkEnd w:id="78"/>
      <w:bookmarkEnd w:id="79"/>
    </w:p>
    <w:p w14:paraId="30E6C05F" w14:textId="58242797" w:rsidR="00922211" w:rsidRPr="00922211" w:rsidRDefault="00922211" w:rsidP="00197CA6">
      <w:pPr>
        <w:ind w:left="709" w:hanging="709"/>
      </w:pPr>
      <w:r w:rsidRPr="00922211">
        <w:t>28.1</w:t>
      </w:r>
      <w:r w:rsidRPr="00922211">
        <w:tab/>
      </w:r>
      <w:r w:rsidRPr="00922211">
        <w:rPr>
          <w:b/>
        </w:rPr>
        <w:t>Secondary level only</w:t>
      </w:r>
      <w:r w:rsidR="00197CA6">
        <w:rPr>
          <w:b/>
        </w:rPr>
        <w:t xml:space="preserve"> -</w:t>
      </w:r>
      <w:r w:rsidR="00197CA6">
        <w:t xml:space="preserve"> w</w:t>
      </w:r>
      <w:r w:rsidRPr="00922211">
        <w:t xml:space="preserve">here students are involved in ‘non-qualification’ activities as </w:t>
      </w:r>
      <w:r w:rsidR="00197CA6">
        <w:t>part of their study programme e</w:t>
      </w:r>
      <w:r w:rsidRPr="00922211">
        <w:t>g work shadowing, work experience or other work related learning, enterprise activities, study visits etc then the educational establishment retains a duty of care for all students undertaking such activities.</w:t>
      </w:r>
    </w:p>
    <w:p w14:paraId="1F6EC977" w14:textId="1E1DCE94" w:rsidR="00922211" w:rsidRPr="00922211" w:rsidRDefault="00197CA6" w:rsidP="00197CA6">
      <w:pPr>
        <w:ind w:left="709"/>
      </w:pPr>
      <w:r>
        <w:t xml:space="preserve">28.1.1 </w:t>
      </w:r>
      <w:r w:rsidR="00922211" w:rsidRPr="00922211">
        <w:t>[</w:t>
      </w:r>
      <w:r w:rsidRPr="00922211">
        <w:t>Insert</w:t>
      </w:r>
      <w:r w:rsidR="00922211" w:rsidRPr="00922211">
        <w:t xml:space="preserve"> name] is responsible for managing and co-ordinating such activities </w:t>
      </w:r>
    </w:p>
    <w:p w14:paraId="6FF22657" w14:textId="5C2AC20B" w:rsidR="00922211" w:rsidRPr="00922211" w:rsidRDefault="00197CA6" w:rsidP="00197CA6">
      <w:pPr>
        <w:ind w:left="1418" w:hanging="709"/>
      </w:pPr>
      <w:r>
        <w:t xml:space="preserve">28.1.2 </w:t>
      </w:r>
      <w:r w:rsidRPr="00922211">
        <w:t>Work</w:t>
      </w:r>
      <w:r w:rsidR="00922211" w:rsidRPr="00922211">
        <w:t xml:space="preserve"> shadowing and work experience placements should be suitable and thus proportionate checks on health and safety and suitable insurance cover will be conducted.</w:t>
      </w:r>
    </w:p>
    <w:p w14:paraId="37B5D88F" w14:textId="3330E93D" w:rsidR="00922211" w:rsidRPr="00922211" w:rsidRDefault="00922211" w:rsidP="00197CA6">
      <w:pPr>
        <w:ind w:left="709" w:hanging="709"/>
      </w:pPr>
      <w:r w:rsidRPr="00922211">
        <w:t>28.2</w:t>
      </w:r>
      <w:r w:rsidRPr="00922211">
        <w:tab/>
      </w:r>
      <w:r w:rsidRPr="00922211">
        <w:rPr>
          <w:b/>
        </w:rPr>
        <w:t xml:space="preserve">Work </w:t>
      </w:r>
      <w:r w:rsidR="00197CA6" w:rsidRPr="00922211">
        <w:rPr>
          <w:b/>
        </w:rPr>
        <w:t>experience</w:t>
      </w:r>
      <w:r w:rsidR="00197CA6" w:rsidRPr="00922211">
        <w:t xml:space="preserve"> -</w:t>
      </w:r>
      <w:r w:rsidR="00197CA6">
        <w:t xml:space="preserve"> a</w:t>
      </w:r>
      <w:r w:rsidRPr="00922211">
        <w:t>ll students are briefed before taking part in work experience on supervision arrangements and health and safety responsibilities.</w:t>
      </w:r>
    </w:p>
    <w:p w14:paraId="3122D42E" w14:textId="1A0AB4E9" w:rsidR="00922211" w:rsidRPr="00922211" w:rsidRDefault="00922211" w:rsidP="006F433C">
      <w:pPr>
        <w:ind w:left="709"/>
      </w:pPr>
      <w:r w:rsidRPr="00922211">
        <w:t xml:space="preserve">The educational establishment utilise </w:t>
      </w:r>
      <w:r w:rsidRPr="006F433C">
        <w:rPr>
          <w:b/>
        </w:rPr>
        <w:t>[Youth Connexions]</w:t>
      </w:r>
      <w:r w:rsidRPr="00922211">
        <w:t xml:space="preserve"> / </w:t>
      </w:r>
      <w:r w:rsidRPr="006F433C">
        <w:rPr>
          <w:b/>
        </w:rPr>
        <w:t>[insert name]</w:t>
      </w:r>
      <w:r w:rsidRPr="00922211">
        <w:t xml:space="preserve"> to assess the suitability of the placement and relevant supporting documentation. No work experience placement will go ahead if deemed unsuitable. Depending on the nature of the placement and risk, this may necessitate a pre-placement visit undertaken by a competent person(s)*.</w:t>
      </w:r>
    </w:p>
    <w:p w14:paraId="2032B690" w14:textId="00953F9E" w:rsidR="00922211" w:rsidRPr="00922211" w:rsidRDefault="006F433C" w:rsidP="006F433C">
      <w:pPr>
        <w:ind w:left="1418" w:hanging="709"/>
      </w:pPr>
      <w:r>
        <w:t xml:space="preserve">28.2.1 </w:t>
      </w:r>
      <w:r w:rsidR="006238B1" w:rsidRPr="00922211">
        <w:t>Where</w:t>
      </w:r>
      <w:r w:rsidR="00922211" w:rsidRPr="00922211">
        <w:t xml:space="preserve"> work placements form part of the vocational qualification offered by a FE college, then the college is responsible for ensuring equivalent placement checks are conducted.</w:t>
      </w:r>
    </w:p>
    <w:p w14:paraId="54928196" w14:textId="3250AC94" w:rsidR="00922211" w:rsidRPr="00922211" w:rsidRDefault="006F433C" w:rsidP="006F433C">
      <w:pPr>
        <w:ind w:left="1418" w:hanging="709"/>
      </w:pPr>
      <w:r>
        <w:t xml:space="preserve">28.2.2 </w:t>
      </w:r>
      <w:r w:rsidR="006238B1" w:rsidRPr="00922211">
        <w:t>Every</w:t>
      </w:r>
      <w:r w:rsidR="00922211" w:rsidRPr="00922211">
        <w:t xml:space="preserve"> student will receive a placement job description highlighting tasks to be undertaken and any necessary health and safety information which is passed onto the parent/carer</w:t>
      </w:r>
    </w:p>
    <w:p w14:paraId="13823814" w14:textId="4FFA4FE5" w:rsidR="00922211" w:rsidRPr="00922211" w:rsidRDefault="00922211" w:rsidP="006F433C">
      <w:pPr>
        <w:ind w:left="1418" w:hanging="709"/>
      </w:pPr>
      <w:r w:rsidRPr="00922211">
        <w:t>28.2.3</w:t>
      </w:r>
      <w:r w:rsidR="006F433C">
        <w:t xml:space="preserve"> </w:t>
      </w:r>
      <w:r w:rsidR="006238B1" w:rsidRPr="00922211">
        <w:t>Arrangements</w:t>
      </w:r>
      <w:r w:rsidRPr="00922211">
        <w:t xml:space="preserve"> will be in place to visit/monitor students during the placement</w:t>
      </w:r>
    </w:p>
    <w:p w14:paraId="01A543C7" w14:textId="58F3879A" w:rsidR="00922211" w:rsidRPr="00922211" w:rsidRDefault="006F433C" w:rsidP="00D23CB4">
      <w:pPr>
        <w:ind w:left="1418" w:hanging="709"/>
      </w:pPr>
      <w:r>
        <w:t xml:space="preserve">28.2.4 </w:t>
      </w:r>
      <w:r w:rsidR="006238B1" w:rsidRPr="00922211">
        <w:t>Emergency</w:t>
      </w:r>
      <w:r w:rsidR="00922211" w:rsidRPr="00922211">
        <w:t xml:space="preserve"> contact arrangements are in place (including out of educational establishment hours provision) in order that a member of educational establishment staff can be cont</w:t>
      </w:r>
      <w:r w:rsidR="00D23CB4">
        <w:t>acted should an incident occur.</w:t>
      </w:r>
    </w:p>
    <w:p w14:paraId="3C25CC83" w14:textId="77777777" w:rsidR="00922211" w:rsidRPr="00922211" w:rsidRDefault="00922211" w:rsidP="006F433C">
      <w:pPr>
        <w:ind w:left="709" w:hanging="709"/>
      </w:pPr>
      <w:r w:rsidRPr="00922211">
        <w:t>28.3</w:t>
      </w:r>
      <w:r w:rsidRPr="00922211">
        <w:tab/>
        <w:t xml:space="preserve">Any incidents involving students on work placement activities, will be reported to the placement organiser at the earliest possible opportunity. </w:t>
      </w:r>
    </w:p>
    <w:p w14:paraId="19D79DBE" w14:textId="7854E2BE" w:rsidR="00922211" w:rsidRPr="00922211" w:rsidRDefault="00922211" w:rsidP="00EC1FBF">
      <w:pPr>
        <w:rPr>
          <w:b/>
          <w:bCs/>
        </w:rPr>
      </w:pPr>
      <w:r w:rsidRPr="00922211">
        <w:rPr>
          <w:b/>
        </w:rPr>
        <w:t>In order to be deemed competent, an individual should hold a suitable nationally accredited/recognised qualification(s) eg NEBOSH (national examining board in occupational safety and health) Award qualification. In addition to having occupational competence, knowledge and understanding, in relation to sector specific placements. Particularly in high risk placements such as construction, agriculture, equestrian etc.</w:t>
      </w:r>
      <w:r w:rsidRPr="00922211">
        <w:rPr>
          <w:b/>
          <w:bCs/>
        </w:rPr>
        <w:t xml:space="preserve"> </w:t>
      </w:r>
    </w:p>
    <w:sectPr w:rsidR="00922211" w:rsidRPr="00922211" w:rsidSect="00766B95">
      <w:footerReference w:type="default" r:id="rId26"/>
      <w:footerReference w:type="first" r:id="rId27"/>
      <w:pgSz w:w="11906" w:h="16838"/>
      <w:pgMar w:top="720" w:right="720" w:bottom="720" w:left="720" w:header="708"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241F9" w14:textId="77777777" w:rsidR="006C1C06" w:rsidRDefault="006C1C06" w:rsidP="004832CE">
      <w:pPr>
        <w:spacing w:after="0" w:line="240" w:lineRule="auto"/>
      </w:pPr>
      <w:r>
        <w:separator/>
      </w:r>
    </w:p>
  </w:endnote>
  <w:endnote w:type="continuationSeparator" w:id="0">
    <w:p w14:paraId="62BD2B84" w14:textId="77777777" w:rsidR="006C1C06" w:rsidRDefault="006C1C06" w:rsidP="0048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686878"/>
      <w:docPartObj>
        <w:docPartGallery w:val="Page Numbers (Bottom of Page)"/>
        <w:docPartUnique/>
      </w:docPartObj>
    </w:sdtPr>
    <w:sdtEndPr>
      <w:rPr>
        <w:noProof/>
      </w:rPr>
    </w:sdtEndPr>
    <w:sdtContent>
      <w:p w14:paraId="243C7251" w14:textId="280D00BE" w:rsidR="006C1C06" w:rsidRDefault="006C1C06" w:rsidP="00766B95">
        <w:pPr>
          <w:pStyle w:val="Footer"/>
          <w:jc w:val="center"/>
        </w:pPr>
        <w:r>
          <w:fldChar w:fldCharType="begin"/>
        </w:r>
        <w:r>
          <w:instrText xml:space="preserve"> PAGE   \* MERGEFORMAT </w:instrText>
        </w:r>
        <w:r>
          <w:fldChar w:fldCharType="separate"/>
        </w:r>
        <w:r w:rsidR="00F9200A">
          <w:rPr>
            <w:noProof/>
          </w:rPr>
          <w:t>1</w:t>
        </w:r>
        <w:r>
          <w:rPr>
            <w:noProof/>
          </w:rPr>
          <w:fldChar w:fldCharType="end"/>
        </w:r>
      </w:p>
    </w:sdtContent>
  </w:sdt>
  <w:p w14:paraId="3CD2DDE6" w14:textId="795DF2E7" w:rsidR="006C1C06" w:rsidRDefault="006C1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9CC53" w14:textId="7AAB1E98" w:rsidR="006C1C06" w:rsidRPr="00A95563" w:rsidRDefault="006C1C06" w:rsidP="00A95563">
    <w:pPr>
      <w:pStyle w:val="Footer"/>
      <w:jc w:val="center"/>
      <w:rPr>
        <w:sz w:val="22"/>
      </w:rPr>
    </w:pPr>
    <w:r w:rsidRPr="00A95563">
      <w:rPr>
        <w:sz w:val="22"/>
      </w:rPr>
      <w:fldChar w:fldCharType="begin"/>
    </w:r>
    <w:r w:rsidRPr="00A95563">
      <w:rPr>
        <w:sz w:val="22"/>
      </w:rPr>
      <w:instrText xml:space="preserve"> PAGE   \* MERGEFORMAT </w:instrText>
    </w:r>
    <w:r w:rsidRPr="00A95563">
      <w:rPr>
        <w:sz w:val="22"/>
      </w:rPr>
      <w:fldChar w:fldCharType="separate"/>
    </w:r>
    <w:r>
      <w:rPr>
        <w:noProof/>
        <w:sz w:val="22"/>
      </w:rPr>
      <w:t>1</w:t>
    </w:r>
    <w:r w:rsidRPr="00A95563">
      <w:rPr>
        <w:noProof/>
        <w:sz w:val="22"/>
      </w:rPr>
      <w:fldChar w:fldCharType="end"/>
    </w:r>
    <w:r w:rsidRPr="00A95563">
      <w:rPr>
        <w:sz w:val="22"/>
      </w:rPr>
      <w:tab/>
      <w:t>Guide to creating accessible documentsv1.0 – Jan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D1BCD" w14:textId="77777777" w:rsidR="006C1C06" w:rsidRDefault="006C1C06" w:rsidP="004832CE">
      <w:pPr>
        <w:spacing w:after="0" w:line="240" w:lineRule="auto"/>
      </w:pPr>
      <w:r>
        <w:separator/>
      </w:r>
    </w:p>
  </w:footnote>
  <w:footnote w:type="continuationSeparator" w:id="0">
    <w:p w14:paraId="5E88CA62" w14:textId="77777777" w:rsidR="006C1C06" w:rsidRDefault="006C1C06" w:rsidP="004832CE">
      <w:pPr>
        <w:spacing w:after="0" w:line="240" w:lineRule="auto"/>
      </w:pPr>
      <w:r>
        <w:continuationSeparator/>
      </w:r>
    </w:p>
  </w:footnote>
  <w:footnote w:id="1">
    <w:p w14:paraId="7AC6E6D3" w14:textId="4C8AA621" w:rsidR="006C1C06" w:rsidRPr="00E31A5B" w:rsidRDefault="006C1C06" w:rsidP="00DA30FF">
      <w:pPr>
        <w:pStyle w:val="FootnoteText"/>
        <w:tabs>
          <w:tab w:val="left" w:pos="1540"/>
        </w:tabs>
      </w:pPr>
    </w:p>
  </w:footnote>
  <w:footnote w:id="2">
    <w:p w14:paraId="2E9C8CA9" w14:textId="77777777" w:rsidR="006C1C06" w:rsidRPr="006C2E9B" w:rsidRDefault="006C1C06" w:rsidP="00013FC3">
      <w:pPr>
        <w:rPr>
          <w:rFonts w:cs="Arial"/>
          <w:b/>
          <w:sz w:val="20"/>
        </w:rPr>
      </w:pPr>
      <w:r>
        <w:rPr>
          <w:rFonts w:cs="Arial"/>
          <w:b/>
          <w:sz w:val="20"/>
        </w:rPr>
        <w:t>*</w:t>
      </w:r>
      <w:r w:rsidRPr="006C2E9B">
        <w:rPr>
          <w:rFonts w:cs="Arial"/>
          <w:b/>
          <w:sz w:val="20"/>
        </w:rPr>
        <w:t>Such projects are notifiable to the HSE where the work exceeds 30 days or involves more than 500 person days of work.</w:t>
      </w:r>
      <w:r>
        <w:rPr>
          <w:rFonts w:cs="Arial"/>
          <w:b/>
          <w:sz w:val="20"/>
        </w:rPr>
        <w:t xml:space="preserve"> </w:t>
      </w:r>
      <w:r w:rsidRPr="006C2E9B">
        <w:rPr>
          <w:rFonts w:cs="Arial"/>
          <w:b/>
          <w:sz w:val="20"/>
        </w:rPr>
        <w:t>In such</w:t>
      </w:r>
      <w:r>
        <w:rPr>
          <w:rFonts w:cs="Arial"/>
          <w:b/>
          <w:sz w:val="20"/>
        </w:rPr>
        <w:t xml:space="preserve"> instances and/</w:t>
      </w:r>
      <w:r w:rsidRPr="006C2E9B">
        <w:rPr>
          <w:rFonts w:cs="Arial"/>
          <w:b/>
          <w:sz w:val="20"/>
        </w:rPr>
        <w:t>or if there will be more than 1 contractor on site at the same time (in which case a principal designer and principal contractor must be appointed in writing by the client) it is recommended that an agent be used to work on the educational establishments behalf.</w:t>
      </w:r>
    </w:p>
  </w:footnote>
  <w:footnote w:id="3">
    <w:p w14:paraId="7295F64E" w14:textId="77777777" w:rsidR="006C1C06" w:rsidRPr="00CC31C8" w:rsidRDefault="006C1C06" w:rsidP="00922211">
      <w:pPr>
        <w:rPr>
          <w:rFonts w:cs="Arial"/>
          <w:b/>
          <w:sz w:val="20"/>
        </w:rPr>
      </w:pPr>
      <w:r w:rsidRPr="00D72C77">
        <w:rPr>
          <w:rStyle w:val="FootnoteReference"/>
          <w:rFonts w:cs="Arial"/>
          <w:sz w:val="20"/>
        </w:rPr>
        <w:footnoteRef/>
      </w:r>
      <w:r w:rsidRPr="00D72C77">
        <w:rPr>
          <w:rFonts w:cs="Arial"/>
          <w:sz w:val="20"/>
        </w:rPr>
        <w:t xml:space="preserve"> </w:t>
      </w:r>
      <w:r w:rsidRPr="00CC31C8">
        <w:rPr>
          <w:rFonts w:cs="Arial"/>
          <w:b/>
          <w:sz w:val="20"/>
        </w:rPr>
        <w:t>All drivers must be over 21 and hold a full category B (car) licence, non-employees must have held this for at least two years.</w:t>
      </w:r>
      <w:r>
        <w:rPr>
          <w:rFonts w:cs="Arial"/>
          <w:b/>
          <w:sz w:val="20"/>
        </w:rPr>
        <w:t xml:space="preserve"> </w:t>
      </w:r>
      <w:r w:rsidRPr="00CC31C8">
        <w:rPr>
          <w:rFonts w:cs="Arial"/>
          <w:b/>
          <w:sz w:val="20"/>
        </w:rPr>
        <w:t>Employees must have category D1 entitlement, those who obtained their car licence after 1 January 1997 must additionally obtain category D or D1 by passing a medical and the passenger carrying vehicle (PCV) theory and practical driving tests.</w:t>
      </w:r>
      <w:r>
        <w:rPr>
          <w:rFonts w:cs="Arial"/>
          <w:b/>
          <w:sz w:val="20"/>
        </w:rPr>
        <w:t xml:space="preserve"> </w:t>
      </w:r>
      <w:r w:rsidRPr="00CC31C8">
        <w:rPr>
          <w:rFonts w:cs="Arial"/>
          <w:b/>
          <w:sz w:val="20"/>
        </w:rPr>
        <w:t>This also applies to all drivers with pre-1997 licences if they intend to drive a minibus abroad.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606"/>
    <w:multiLevelType w:val="hybridMultilevel"/>
    <w:tmpl w:val="9EFE1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237FD"/>
    <w:multiLevelType w:val="hybridMultilevel"/>
    <w:tmpl w:val="561E3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E287B"/>
    <w:multiLevelType w:val="hybridMultilevel"/>
    <w:tmpl w:val="570A7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40ED6"/>
    <w:multiLevelType w:val="hybridMultilevel"/>
    <w:tmpl w:val="9A1E0AC6"/>
    <w:lvl w:ilvl="0" w:tplc="939413E4">
      <w:start w:val="1"/>
      <w:numFmt w:val="bullet"/>
      <w:lvlText w:val=""/>
      <w:lvlJc w:val="left"/>
      <w:pPr>
        <w:ind w:left="720" w:hanging="360"/>
      </w:pPr>
      <w:rPr>
        <w:rFonts w:ascii="Symbol" w:hAnsi="Symbol" w:hint="default"/>
      </w:rPr>
    </w:lvl>
    <w:lvl w:ilvl="1" w:tplc="80A80FE6">
      <w:start w:val="1"/>
      <w:numFmt w:val="bullet"/>
      <w:lvlText w:val="o"/>
      <w:lvlJc w:val="left"/>
      <w:pPr>
        <w:ind w:left="1440" w:hanging="360"/>
      </w:pPr>
      <w:rPr>
        <w:rFonts w:ascii="Courier New" w:hAnsi="Courier New" w:hint="default"/>
      </w:rPr>
    </w:lvl>
    <w:lvl w:ilvl="2" w:tplc="3FA2A038">
      <w:start w:val="1"/>
      <w:numFmt w:val="bullet"/>
      <w:lvlText w:val=""/>
      <w:lvlJc w:val="left"/>
      <w:pPr>
        <w:ind w:left="2160" w:hanging="360"/>
      </w:pPr>
      <w:rPr>
        <w:rFonts w:ascii="Wingdings" w:hAnsi="Wingdings" w:hint="default"/>
      </w:rPr>
    </w:lvl>
    <w:lvl w:ilvl="3" w:tplc="34DC3448">
      <w:start w:val="1"/>
      <w:numFmt w:val="bullet"/>
      <w:lvlText w:val=""/>
      <w:lvlJc w:val="left"/>
      <w:pPr>
        <w:ind w:left="2880" w:hanging="360"/>
      </w:pPr>
      <w:rPr>
        <w:rFonts w:ascii="Symbol" w:hAnsi="Symbol" w:hint="default"/>
      </w:rPr>
    </w:lvl>
    <w:lvl w:ilvl="4" w:tplc="2ECA7086">
      <w:start w:val="1"/>
      <w:numFmt w:val="bullet"/>
      <w:lvlText w:val="o"/>
      <w:lvlJc w:val="left"/>
      <w:pPr>
        <w:ind w:left="3600" w:hanging="360"/>
      </w:pPr>
      <w:rPr>
        <w:rFonts w:ascii="Courier New" w:hAnsi="Courier New" w:hint="default"/>
      </w:rPr>
    </w:lvl>
    <w:lvl w:ilvl="5" w:tplc="30709332">
      <w:start w:val="1"/>
      <w:numFmt w:val="bullet"/>
      <w:lvlText w:val=""/>
      <w:lvlJc w:val="left"/>
      <w:pPr>
        <w:ind w:left="4320" w:hanging="360"/>
      </w:pPr>
      <w:rPr>
        <w:rFonts w:ascii="Wingdings" w:hAnsi="Wingdings" w:hint="default"/>
      </w:rPr>
    </w:lvl>
    <w:lvl w:ilvl="6" w:tplc="60ECAFE0">
      <w:start w:val="1"/>
      <w:numFmt w:val="bullet"/>
      <w:lvlText w:val=""/>
      <w:lvlJc w:val="left"/>
      <w:pPr>
        <w:ind w:left="5040" w:hanging="360"/>
      </w:pPr>
      <w:rPr>
        <w:rFonts w:ascii="Symbol" w:hAnsi="Symbol" w:hint="default"/>
      </w:rPr>
    </w:lvl>
    <w:lvl w:ilvl="7" w:tplc="BD48E21C">
      <w:start w:val="1"/>
      <w:numFmt w:val="bullet"/>
      <w:lvlText w:val="o"/>
      <w:lvlJc w:val="left"/>
      <w:pPr>
        <w:ind w:left="5760" w:hanging="360"/>
      </w:pPr>
      <w:rPr>
        <w:rFonts w:ascii="Courier New" w:hAnsi="Courier New" w:hint="default"/>
      </w:rPr>
    </w:lvl>
    <w:lvl w:ilvl="8" w:tplc="EF4A9090">
      <w:start w:val="1"/>
      <w:numFmt w:val="bullet"/>
      <w:lvlText w:val=""/>
      <w:lvlJc w:val="left"/>
      <w:pPr>
        <w:ind w:left="6480" w:hanging="360"/>
      </w:pPr>
      <w:rPr>
        <w:rFonts w:ascii="Wingdings" w:hAnsi="Wingdings" w:hint="default"/>
      </w:rPr>
    </w:lvl>
  </w:abstractNum>
  <w:abstractNum w:abstractNumId="4" w15:restartNumberingAfterBreak="0">
    <w:nsid w:val="05401C56"/>
    <w:multiLevelType w:val="hybridMultilevel"/>
    <w:tmpl w:val="A41AE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B81520"/>
    <w:multiLevelType w:val="hybridMultilevel"/>
    <w:tmpl w:val="2F54064C"/>
    <w:lvl w:ilvl="0" w:tplc="D0D4D834">
      <w:start w:val="1"/>
      <w:numFmt w:val="bullet"/>
      <w:lvlText w:val=""/>
      <w:lvlJc w:val="left"/>
      <w:pPr>
        <w:ind w:left="720" w:hanging="360"/>
      </w:pPr>
      <w:rPr>
        <w:rFonts w:ascii="Symbol" w:hAnsi="Symbol" w:hint="default"/>
      </w:rPr>
    </w:lvl>
    <w:lvl w:ilvl="1" w:tplc="DA3475BE">
      <w:start w:val="1"/>
      <w:numFmt w:val="bullet"/>
      <w:lvlText w:val="o"/>
      <w:lvlJc w:val="left"/>
      <w:pPr>
        <w:ind w:left="1440" w:hanging="360"/>
      </w:pPr>
      <w:rPr>
        <w:rFonts w:ascii="Courier New" w:hAnsi="Courier New" w:hint="default"/>
      </w:rPr>
    </w:lvl>
    <w:lvl w:ilvl="2" w:tplc="5A74AAAA">
      <w:start w:val="1"/>
      <w:numFmt w:val="bullet"/>
      <w:lvlText w:val=""/>
      <w:lvlJc w:val="left"/>
      <w:pPr>
        <w:ind w:left="2160" w:hanging="360"/>
      </w:pPr>
      <w:rPr>
        <w:rFonts w:ascii="Wingdings" w:hAnsi="Wingdings" w:hint="default"/>
      </w:rPr>
    </w:lvl>
    <w:lvl w:ilvl="3" w:tplc="BEA8CB04">
      <w:start w:val="1"/>
      <w:numFmt w:val="bullet"/>
      <w:lvlText w:val=""/>
      <w:lvlJc w:val="left"/>
      <w:pPr>
        <w:ind w:left="2880" w:hanging="360"/>
      </w:pPr>
      <w:rPr>
        <w:rFonts w:ascii="Symbol" w:hAnsi="Symbol" w:hint="default"/>
      </w:rPr>
    </w:lvl>
    <w:lvl w:ilvl="4" w:tplc="0B5E596C">
      <w:start w:val="1"/>
      <w:numFmt w:val="bullet"/>
      <w:lvlText w:val="o"/>
      <w:lvlJc w:val="left"/>
      <w:pPr>
        <w:ind w:left="3600" w:hanging="360"/>
      </w:pPr>
      <w:rPr>
        <w:rFonts w:ascii="Courier New" w:hAnsi="Courier New" w:hint="default"/>
      </w:rPr>
    </w:lvl>
    <w:lvl w:ilvl="5" w:tplc="1D84B156">
      <w:start w:val="1"/>
      <w:numFmt w:val="bullet"/>
      <w:lvlText w:val=""/>
      <w:lvlJc w:val="left"/>
      <w:pPr>
        <w:ind w:left="4320" w:hanging="360"/>
      </w:pPr>
      <w:rPr>
        <w:rFonts w:ascii="Wingdings" w:hAnsi="Wingdings" w:hint="default"/>
      </w:rPr>
    </w:lvl>
    <w:lvl w:ilvl="6" w:tplc="D1D4338C">
      <w:start w:val="1"/>
      <w:numFmt w:val="bullet"/>
      <w:lvlText w:val=""/>
      <w:lvlJc w:val="left"/>
      <w:pPr>
        <w:ind w:left="5040" w:hanging="360"/>
      </w:pPr>
      <w:rPr>
        <w:rFonts w:ascii="Symbol" w:hAnsi="Symbol" w:hint="default"/>
      </w:rPr>
    </w:lvl>
    <w:lvl w:ilvl="7" w:tplc="EB8ABD6A">
      <w:start w:val="1"/>
      <w:numFmt w:val="bullet"/>
      <w:lvlText w:val="o"/>
      <w:lvlJc w:val="left"/>
      <w:pPr>
        <w:ind w:left="5760" w:hanging="360"/>
      </w:pPr>
      <w:rPr>
        <w:rFonts w:ascii="Courier New" w:hAnsi="Courier New" w:hint="default"/>
      </w:rPr>
    </w:lvl>
    <w:lvl w:ilvl="8" w:tplc="3BD6D556">
      <w:start w:val="1"/>
      <w:numFmt w:val="bullet"/>
      <w:lvlText w:val=""/>
      <w:lvlJc w:val="left"/>
      <w:pPr>
        <w:ind w:left="6480" w:hanging="360"/>
      </w:pPr>
      <w:rPr>
        <w:rFonts w:ascii="Wingdings" w:hAnsi="Wingdings" w:hint="default"/>
      </w:rPr>
    </w:lvl>
  </w:abstractNum>
  <w:abstractNum w:abstractNumId="6" w15:restartNumberingAfterBreak="0">
    <w:nsid w:val="06DF4C1D"/>
    <w:multiLevelType w:val="hybridMultilevel"/>
    <w:tmpl w:val="6926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C51A72"/>
    <w:multiLevelType w:val="hybridMultilevel"/>
    <w:tmpl w:val="92D6C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E90519"/>
    <w:multiLevelType w:val="hybridMultilevel"/>
    <w:tmpl w:val="A1D048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5DA0A6C"/>
    <w:multiLevelType w:val="hybridMultilevel"/>
    <w:tmpl w:val="EF6453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5C0B8D"/>
    <w:multiLevelType w:val="hybridMultilevel"/>
    <w:tmpl w:val="C03A1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6973A8"/>
    <w:multiLevelType w:val="hybridMultilevel"/>
    <w:tmpl w:val="79286D18"/>
    <w:lvl w:ilvl="0" w:tplc="C2327042">
      <w:start w:val="1"/>
      <w:numFmt w:val="bullet"/>
      <w:lvlText w:val=""/>
      <w:lvlJc w:val="left"/>
      <w:pPr>
        <w:ind w:left="720" w:hanging="360"/>
      </w:pPr>
      <w:rPr>
        <w:rFonts w:ascii="Symbol" w:hAnsi="Symbol" w:hint="default"/>
      </w:rPr>
    </w:lvl>
    <w:lvl w:ilvl="1" w:tplc="FEF6EE58">
      <w:start w:val="1"/>
      <w:numFmt w:val="bullet"/>
      <w:lvlText w:val="o"/>
      <w:lvlJc w:val="left"/>
      <w:pPr>
        <w:ind w:left="1440" w:hanging="360"/>
      </w:pPr>
      <w:rPr>
        <w:rFonts w:ascii="Courier New" w:hAnsi="Courier New" w:hint="default"/>
      </w:rPr>
    </w:lvl>
    <w:lvl w:ilvl="2" w:tplc="58D8D87A">
      <w:start w:val="1"/>
      <w:numFmt w:val="bullet"/>
      <w:lvlText w:val=""/>
      <w:lvlJc w:val="left"/>
      <w:pPr>
        <w:ind w:left="2160" w:hanging="360"/>
      </w:pPr>
      <w:rPr>
        <w:rFonts w:ascii="Wingdings" w:hAnsi="Wingdings" w:hint="default"/>
      </w:rPr>
    </w:lvl>
    <w:lvl w:ilvl="3" w:tplc="58F4DB92">
      <w:start w:val="1"/>
      <w:numFmt w:val="bullet"/>
      <w:lvlText w:val=""/>
      <w:lvlJc w:val="left"/>
      <w:pPr>
        <w:ind w:left="2880" w:hanging="360"/>
      </w:pPr>
      <w:rPr>
        <w:rFonts w:ascii="Symbol" w:hAnsi="Symbol" w:hint="default"/>
      </w:rPr>
    </w:lvl>
    <w:lvl w:ilvl="4" w:tplc="F97A5854">
      <w:start w:val="1"/>
      <w:numFmt w:val="bullet"/>
      <w:lvlText w:val="o"/>
      <w:lvlJc w:val="left"/>
      <w:pPr>
        <w:ind w:left="3600" w:hanging="360"/>
      </w:pPr>
      <w:rPr>
        <w:rFonts w:ascii="Courier New" w:hAnsi="Courier New" w:hint="default"/>
      </w:rPr>
    </w:lvl>
    <w:lvl w:ilvl="5" w:tplc="268AD51E">
      <w:start w:val="1"/>
      <w:numFmt w:val="bullet"/>
      <w:lvlText w:val=""/>
      <w:lvlJc w:val="left"/>
      <w:pPr>
        <w:ind w:left="4320" w:hanging="360"/>
      </w:pPr>
      <w:rPr>
        <w:rFonts w:ascii="Wingdings" w:hAnsi="Wingdings" w:hint="default"/>
      </w:rPr>
    </w:lvl>
    <w:lvl w:ilvl="6" w:tplc="98A0C69A">
      <w:start w:val="1"/>
      <w:numFmt w:val="bullet"/>
      <w:lvlText w:val=""/>
      <w:lvlJc w:val="left"/>
      <w:pPr>
        <w:ind w:left="5040" w:hanging="360"/>
      </w:pPr>
      <w:rPr>
        <w:rFonts w:ascii="Symbol" w:hAnsi="Symbol" w:hint="default"/>
      </w:rPr>
    </w:lvl>
    <w:lvl w:ilvl="7" w:tplc="8C4A54A8">
      <w:start w:val="1"/>
      <w:numFmt w:val="bullet"/>
      <w:lvlText w:val="o"/>
      <w:lvlJc w:val="left"/>
      <w:pPr>
        <w:ind w:left="5760" w:hanging="360"/>
      </w:pPr>
      <w:rPr>
        <w:rFonts w:ascii="Courier New" w:hAnsi="Courier New" w:hint="default"/>
      </w:rPr>
    </w:lvl>
    <w:lvl w:ilvl="8" w:tplc="44F26C6E">
      <w:start w:val="1"/>
      <w:numFmt w:val="bullet"/>
      <w:lvlText w:val=""/>
      <w:lvlJc w:val="left"/>
      <w:pPr>
        <w:ind w:left="6480" w:hanging="360"/>
      </w:pPr>
      <w:rPr>
        <w:rFonts w:ascii="Wingdings" w:hAnsi="Wingdings" w:hint="default"/>
      </w:rPr>
    </w:lvl>
  </w:abstractNum>
  <w:abstractNum w:abstractNumId="12" w15:restartNumberingAfterBreak="0">
    <w:nsid w:val="1E961EF5"/>
    <w:multiLevelType w:val="hybridMultilevel"/>
    <w:tmpl w:val="A114000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3" w15:restartNumberingAfterBreak="0">
    <w:nsid w:val="2554462C"/>
    <w:multiLevelType w:val="hybridMultilevel"/>
    <w:tmpl w:val="B8D20A1A"/>
    <w:lvl w:ilvl="0" w:tplc="FFFFFFFF">
      <w:start w:val="1"/>
      <w:numFmt w:val="decimal"/>
      <w:lvlText w:val="%1."/>
      <w:lvlJc w:val="left"/>
      <w:pPr>
        <w:ind w:left="720" w:hanging="360"/>
      </w:pPr>
    </w:lvl>
    <w:lvl w:ilvl="1" w:tplc="8452D976">
      <w:start w:val="1"/>
      <w:numFmt w:val="bullet"/>
      <w:lvlText w:val=""/>
      <w:lvlJc w:val="left"/>
      <w:pPr>
        <w:ind w:left="1440" w:hanging="360"/>
      </w:pPr>
      <w:rPr>
        <w:rFonts w:ascii="Symbol" w:hAnsi="Symbol" w:hint="default"/>
      </w:rPr>
    </w:lvl>
    <w:lvl w:ilvl="2" w:tplc="08090017">
      <w:start w:val="1"/>
      <w:numFmt w:val="lowerLetter"/>
      <w:lvlText w:val="%3)"/>
      <w:lvlJc w:val="left"/>
      <w:pPr>
        <w:ind w:left="2160" w:hanging="180"/>
      </w:pPr>
    </w:lvl>
    <w:lvl w:ilvl="3" w:tplc="ED86E6D8">
      <w:start w:val="1"/>
      <w:numFmt w:val="decimal"/>
      <w:lvlText w:val="%4."/>
      <w:lvlJc w:val="left"/>
      <w:pPr>
        <w:ind w:left="2880" w:hanging="360"/>
      </w:pPr>
    </w:lvl>
    <w:lvl w:ilvl="4" w:tplc="8578CCC4">
      <w:start w:val="1"/>
      <w:numFmt w:val="lowerLetter"/>
      <w:lvlText w:val="%5."/>
      <w:lvlJc w:val="left"/>
      <w:pPr>
        <w:ind w:left="3600" w:hanging="360"/>
      </w:pPr>
    </w:lvl>
    <w:lvl w:ilvl="5" w:tplc="29EA3E60">
      <w:start w:val="1"/>
      <w:numFmt w:val="lowerRoman"/>
      <w:lvlText w:val="%6."/>
      <w:lvlJc w:val="right"/>
      <w:pPr>
        <w:ind w:left="4320" w:hanging="180"/>
      </w:pPr>
    </w:lvl>
    <w:lvl w:ilvl="6" w:tplc="3E860C52">
      <w:start w:val="1"/>
      <w:numFmt w:val="decimal"/>
      <w:lvlText w:val="%7."/>
      <w:lvlJc w:val="left"/>
      <w:pPr>
        <w:ind w:left="5040" w:hanging="360"/>
      </w:pPr>
    </w:lvl>
    <w:lvl w:ilvl="7" w:tplc="08563EEC">
      <w:start w:val="1"/>
      <w:numFmt w:val="lowerLetter"/>
      <w:lvlText w:val="%8."/>
      <w:lvlJc w:val="left"/>
      <w:pPr>
        <w:ind w:left="5760" w:hanging="360"/>
      </w:pPr>
    </w:lvl>
    <w:lvl w:ilvl="8" w:tplc="4CDE5D4E">
      <w:start w:val="1"/>
      <w:numFmt w:val="lowerRoman"/>
      <w:lvlText w:val="%9."/>
      <w:lvlJc w:val="right"/>
      <w:pPr>
        <w:ind w:left="6480" w:hanging="180"/>
      </w:pPr>
    </w:lvl>
  </w:abstractNum>
  <w:abstractNum w:abstractNumId="14" w15:restartNumberingAfterBreak="0">
    <w:nsid w:val="26386862"/>
    <w:multiLevelType w:val="hybridMultilevel"/>
    <w:tmpl w:val="74F20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470175"/>
    <w:multiLevelType w:val="hybridMultilevel"/>
    <w:tmpl w:val="1EBC9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2556CE"/>
    <w:multiLevelType w:val="multilevel"/>
    <w:tmpl w:val="DDB26E6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AE8388D"/>
    <w:multiLevelType w:val="hybridMultilevel"/>
    <w:tmpl w:val="941C95E8"/>
    <w:lvl w:ilvl="0" w:tplc="5D34260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6E91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A076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7431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741C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1C48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0CE6D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C20E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6CF0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DFB3587"/>
    <w:multiLevelType w:val="hybridMultilevel"/>
    <w:tmpl w:val="FFD64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EF68DF"/>
    <w:multiLevelType w:val="hybridMultilevel"/>
    <w:tmpl w:val="228EED7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DA1E54"/>
    <w:multiLevelType w:val="hybridMultilevel"/>
    <w:tmpl w:val="6F70BD94"/>
    <w:lvl w:ilvl="0" w:tplc="909EA2F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2C22EE"/>
    <w:multiLevelType w:val="hybridMultilevel"/>
    <w:tmpl w:val="597C4BC8"/>
    <w:lvl w:ilvl="0" w:tplc="B57E3430">
      <w:start w:val="1"/>
      <w:numFmt w:val="decimal"/>
      <w:lvlText w:val="%1."/>
      <w:lvlJc w:val="left"/>
      <w:pPr>
        <w:ind w:left="720" w:hanging="360"/>
      </w:pPr>
    </w:lvl>
    <w:lvl w:ilvl="1" w:tplc="6F92B664">
      <w:start w:val="1"/>
      <w:numFmt w:val="lowerLetter"/>
      <w:lvlText w:val="%2."/>
      <w:lvlJc w:val="left"/>
      <w:pPr>
        <w:ind w:left="1440" w:hanging="360"/>
      </w:pPr>
    </w:lvl>
    <w:lvl w:ilvl="2" w:tplc="B88A03B2">
      <w:start w:val="1"/>
      <w:numFmt w:val="lowerRoman"/>
      <w:lvlText w:val="%3."/>
      <w:lvlJc w:val="right"/>
      <w:pPr>
        <w:ind w:left="2160" w:hanging="180"/>
      </w:pPr>
    </w:lvl>
    <w:lvl w:ilvl="3" w:tplc="3E2C7BF6">
      <w:start w:val="1"/>
      <w:numFmt w:val="decimal"/>
      <w:lvlText w:val="%4."/>
      <w:lvlJc w:val="left"/>
      <w:pPr>
        <w:ind w:left="2880" w:hanging="360"/>
      </w:pPr>
    </w:lvl>
    <w:lvl w:ilvl="4" w:tplc="1AC2C320">
      <w:start w:val="1"/>
      <w:numFmt w:val="lowerLetter"/>
      <w:lvlText w:val="%5."/>
      <w:lvlJc w:val="left"/>
      <w:pPr>
        <w:ind w:left="3600" w:hanging="360"/>
      </w:pPr>
    </w:lvl>
    <w:lvl w:ilvl="5" w:tplc="515C8BFE">
      <w:start w:val="1"/>
      <w:numFmt w:val="lowerRoman"/>
      <w:lvlText w:val="%6."/>
      <w:lvlJc w:val="right"/>
      <w:pPr>
        <w:ind w:left="4320" w:hanging="180"/>
      </w:pPr>
    </w:lvl>
    <w:lvl w:ilvl="6" w:tplc="20607304">
      <w:start w:val="1"/>
      <w:numFmt w:val="decimal"/>
      <w:lvlText w:val="%7."/>
      <w:lvlJc w:val="left"/>
      <w:pPr>
        <w:ind w:left="5040" w:hanging="360"/>
      </w:pPr>
    </w:lvl>
    <w:lvl w:ilvl="7" w:tplc="E63C4090">
      <w:start w:val="1"/>
      <w:numFmt w:val="lowerLetter"/>
      <w:lvlText w:val="%8."/>
      <w:lvlJc w:val="left"/>
      <w:pPr>
        <w:ind w:left="5760" w:hanging="360"/>
      </w:pPr>
    </w:lvl>
    <w:lvl w:ilvl="8" w:tplc="67688076">
      <w:start w:val="1"/>
      <w:numFmt w:val="lowerRoman"/>
      <w:lvlText w:val="%9."/>
      <w:lvlJc w:val="right"/>
      <w:pPr>
        <w:ind w:left="6480" w:hanging="180"/>
      </w:pPr>
    </w:lvl>
  </w:abstractNum>
  <w:abstractNum w:abstractNumId="22" w15:restartNumberingAfterBreak="0">
    <w:nsid w:val="36646880"/>
    <w:multiLevelType w:val="hybridMultilevel"/>
    <w:tmpl w:val="221002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EA5C8C"/>
    <w:multiLevelType w:val="hybridMultilevel"/>
    <w:tmpl w:val="B7502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B41B5E"/>
    <w:multiLevelType w:val="hybridMultilevel"/>
    <w:tmpl w:val="59267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38102F"/>
    <w:multiLevelType w:val="hybridMultilevel"/>
    <w:tmpl w:val="353CAF88"/>
    <w:lvl w:ilvl="0" w:tplc="71207C62">
      <w:start w:val="1"/>
      <w:numFmt w:val="bullet"/>
      <w:lvlText w:val=""/>
      <w:lvlJc w:val="left"/>
      <w:pPr>
        <w:ind w:left="720" w:hanging="360"/>
      </w:pPr>
      <w:rPr>
        <w:rFonts w:ascii="Symbol" w:hAnsi="Symbol" w:hint="default"/>
      </w:rPr>
    </w:lvl>
    <w:lvl w:ilvl="1" w:tplc="1804A898">
      <w:start w:val="1"/>
      <w:numFmt w:val="bullet"/>
      <w:lvlText w:val="o"/>
      <w:lvlJc w:val="left"/>
      <w:pPr>
        <w:ind w:left="1440" w:hanging="360"/>
      </w:pPr>
      <w:rPr>
        <w:rFonts w:ascii="Courier New" w:hAnsi="Courier New" w:hint="default"/>
      </w:rPr>
    </w:lvl>
    <w:lvl w:ilvl="2" w:tplc="4F3C442C">
      <w:start w:val="1"/>
      <w:numFmt w:val="bullet"/>
      <w:lvlText w:val=""/>
      <w:lvlJc w:val="left"/>
      <w:pPr>
        <w:ind w:left="2160" w:hanging="360"/>
      </w:pPr>
      <w:rPr>
        <w:rFonts w:ascii="Wingdings" w:hAnsi="Wingdings" w:hint="default"/>
      </w:rPr>
    </w:lvl>
    <w:lvl w:ilvl="3" w:tplc="CEA2C4B2">
      <w:start w:val="1"/>
      <w:numFmt w:val="bullet"/>
      <w:lvlText w:val=""/>
      <w:lvlJc w:val="left"/>
      <w:pPr>
        <w:ind w:left="2880" w:hanging="360"/>
      </w:pPr>
      <w:rPr>
        <w:rFonts w:ascii="Symbol" w:hAnsi="Symbol" w:hint="default"/>
      </w:rPr>
    </w:lvl>
    <w:lvl w:ilvl="4" w:tplc="93941A98">
      <w:start w:val="1"/>
      <w:numFmt w:val="bullet"/>
      <w:lvlText w:val="o"/>
      <w:lvlJc w:val="left"/>
      <w:pPr>
        <w:ind w:left="3600" w:hanging="360"/>
      </w:pPr>
      <w:rPr>
        <w:rFonts w:ascii="Courier New" w:hAnsi="Courier New" w:hint="default"/>
      </w:rPr>
    </w:lvl>
    <w:lvl w:ilvl="5" w:tplc="B7ACC0B2">
      <w:start w:val="1"/>
      <w:numFmt w:val="bullet"/>
      <w:lvlText w:val=""/>
      <w:lvlJc w:val="left"/>
      <w:pPr>
        <w:ind w:left="4320" w:hanging="360"/>
      </w:pPr>
      <w:rPr>
        <w:rFonts w:ascii="Wingdings" w:hAnsi="Wingdings" w:hint="default"/>
      </w:rPr>
    </w:lvl>
    <w:lvl w:ilvl="6" w:tplc="E7D80194">
      <w:start w:val="1"/>
      <w:numFmt w:val="bullet"/>
      <w:lvlText w:val=""/>
      <w:lvlJc w:val="left"/>
      <w:pPr>
        <w:ind w:left="5040" w:hanging="360"/>
      </w:pPr>
      <w:rPr>
        <w:rFonts w:ascii="Symbol" w:hAnsi="Symbol" w:hint="default"/>
      </w:rPr>
    </w:lvl>
    <w:lvl w:ilvl="7" w:tplc="EC065358">
      <w:start w:val="1"/>
      <w:numFmt w:val="bullet"/>
      <w:lvlText w:val="o"/>
      <w:lvlJc w:val="left"/>
      <w:pPr>
        <w:ind w:left="5760" w:hanging="360"/>
      </w:pPr>
      <w:rPr>
        <w:rFonts w:ascii="Courier New" w:hAnsi="Courier New" w:hint="default"/>
      </w:rPr>
    </w:lvl>
    <w:lvl w:ilvl="8" w:tplc="E8D83034">
      <w:start w:val="1"/>
      <w:numFmt w:val="bullet"/>
      <w:lvlText w:val=""/>
      <w:lvlJc w:val="left"/>
      <w:pPr>
        <w:ind w:left="6480" w:hanging="360"/>
      </w:pPr>
      <w:rPr>
        <w:rFonts w:ascii="Wingdings" w:hAnsi="Wingdings" w:hint="default"/>
      </w:rPr>
    </w:lvl>
  </w:abstractNum>
  <w:abstractNum w:abstractNumId="26" w15:restartNumberingAfterBreak="0">
    <w:nsid w:val="46060DFB"/>
    <w:multiLevelType w:val="hybridMultilevel"/>
    <w:tmpl w:val="0F0E0B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430D59"/>
    <w:multiLevelType w:val="hybridMultilevel"/>
    <w:tmpl w:val="7348EC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FF07F6"/>
    <w:multiLevelType w:val="hybridMultilevel"/>
    <w:tmpl w:val="197C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561612"/>
    <w:multiLevelType w:val="hybridMultilevel"/>
    <w:tmpl w:val="0912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F022DA"/>
    <w:multiLevelType w:val="hybridMultilevel"/>
    <w:tmpl w:val="644C173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15:restartNumberingAfterBreak="0">
    <w:nsid w:val="4FFC3446"/>
    <w:multiLevelType w:val="hybridMultilevel"/>
    <w:tmpl w:val="3D08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35346D"/>
    <w:multiLevelType w:val="hybridMultilevel"/>
    <w:tmpl w:val="271E369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057607D"/>
    <w:multiLevelType w:val="hybridMultilevel"/>
    <w:tmpl w:val="12E64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D57723"/>
    <w:multiLevelType w:val="hybridMultilevel"/>
    <w:tmpl w:val="C18CA2D2"/>
    <w:lvl w:ilvl="0" w:tplc="FFFFFFFF">
      <w:start w:val="1"/>
      <w:numFmt w:val="bullet"/>
      <w:lvlText w:val=""/>
      <w:lvlJc w:val="left"/>
      <w:pPr>
        <w:ind w:left="720" w:hanging="360"/>
      </w:pPr>
      <w:rPr>
        <w:rFonts w:ascii="Symbol" w:hAnsi="Symbol" w:hint="default"/>
      </w:rPr>
    </w:lvl>
    <w:lvl w:ilvl="1" w:tplc="15FCB7A0">
      <w:start w:val="1"/>
      <w:numFmt w:val="bullet"/>
      <w:lvlText w:val="o"/>
      <w:lvlJc w:val="left"/>
      <w:pPr>
        <w:ind w:left="1440" w:hanging="360"/>
      </w:pPr>
      <w:rPr>
        <w:rFonts w:ascii="Courier New" w:hAnsi="Courier New" w:hint="default"/>
      </w:rPr>
    </w:lvl>
    <w:lvl w:ilvl="2" w:tplc="77B0FD2A">
      <w:start w:val="1"/>
      <w:numFmt w:val="bullet"/>
      <w:lvlText w:val=""/>
      <w:lvlJc w:val="left"/>
      <w:pPr>
        <w:ind w:left="2160" w:hanging="360"/>
      </w:pPr>
      <w:rPr>
        <w:rFonts w:ascii="Wingdings" w:hAnsi="Wingdings" w:hint="default"/>
      </w:rPr>
    </w:lvl>
    <w:lvl w:ilvl="3" w:tplc="D99A6712">
      <w:start w:val="1"/>
      <w:numFmt w:val="bullet"/>
      <w:lvlText w:val=""/>
      <w:lvlJc w:val="left"/>
      <w:pPr>
        <w:ind w:left="2880" w:hanging="360"/>
      </w:pPr>
      <w:rPr>
        <w:rFonts w:ascii="Symbol" w:hAnsi="Symbol" w:hint="default"/>
      </w:rPr>
    </w:lvl>
    <w:lvl w:ilvl="4" w:tplc="73E22316">
      <w:start w:val="1"/>
      <w:numFmt w:val="bullet"/>
      <w:lvlText w:val="o"/>
      <w:lvlJc w:val="left"/>
      <w:pPr>
        <w:ind w:left="3600" w:hanging="360"/>
      </w:pPr>
      <w:rPr>
        <w:rFonts w:ascii="Courier New" w:hAnsi="Courier New" w:hint="default"/>
      </w:rPr>
    </w:lvl>
    <w:lvl w:ilvl="5" w:tplc="511C3A20">
      <w:start w:val="1"/>
      <w:numFmt w:val="bullet"/>
      <w:lvlText w:val=""/>
      <w:lvlJc w:val="left"/>
      <w:pPr>
        <w:ind w:left="4320" w:hanging="360"/>
      </w:pPr>
      <w:rPr>
        <w:rFonts w:ascii="Wingdings" w:hAnsi="Wingdings" w:hint="default"/>
      </w:rPr>
    </w:lvl>
    <w:lvl w:ilvl="6" w:tplc="57945254">
      <w:start w:val="1"/>
      <w:numFmt w:val="bullet"/>
      <w:lvlText w:val=""/>
      <w:lvlJc w:val="left"/>
      <w:pPr>
        <w:ind w:left="5040" w:hanging="360"/>
      </w:pPr>
      <w:rPr>
        <w:rFonts w:ascii="Symbol" w:hAnsi="Symbol" w:hint="default"/>
      </w:rPr>
    </w:lvl>
    <w:lvl w:ilvl="7" w:tplc="BA5C0E40">
      <w:start w:val="1"/>
      <w:numFmt w:val="bullet"/>
      <w:lvlText w:val="o"/>
      <w:lvlJc w:val="left"/>
      <w:pPr>
        <w:ind w:left="5760" w:hanging="360"/>
      </w:pPr>
      <w:rPr>
        <w:rFonts w:ascii="Courier New" w:hAnsi="Courier New" w:hint="default"/>
      </w:rPr>
    </w:lvl>
    <w:lvl w:ilvl="8" w:tplc="ED3479F4">
      <w:start w:val="1"/>
      <w:numFmt w:val="bullet"/>
      <w:lvlText w:val=""/>
      <w:lvlJc w:val="left"/>
      <w:pPr>
        <w:ind w:left="6480" w:hanging="360"/>
      </w:pPr>
      <w:rPr>
        <w:rFonts w:ascii="Wingdings" w:hAnsi="Wingdings" w:hint="default"/>
      </w:rPr>
    </w:lvl>
  </w:abstractNum>
  <w:abstractNum w:abstractNumId="35" w15:restartNumberingAfterBreak="0">
    <w:nsid w:val="563446B9"/>
    <w:multiLevelType w:val="hybridMultilevel"/>
    <w:tmpl w:val="C7744A66"/>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6" w15:restartNumberingAfterBreak="0">
    <w:nsid w:val="565D63AC"/>
    <w:multiLevelType w:val="hybridMultilevel"/>
    <w:tmpl w:val="1B96A63E"/>
    <w:lvl w:ilvl="0" w:tplc="437A2A9A">
      <w:start w:val="1"/>
      <w:numFmt w:val="decimal"/>
      <w:lvlText w:val="%1."/>
      <w:lvlJc w:val="left"/>
      <w:pPr>
        <w:ind w:left="720" w:hanging="360"/>
      </w:pPr>
    </w:lvl>
    <w:lvl w:ilvl="1" w:tplc="C4685B68">
      <w:start w:val="1"/>
      <w:numFmt w:val="lowerLetter"/>
      <w:lvlText w:val="%2."/>
      <w:lvlJc w:val="left"/>
      <w:pPr>
        <w:ind w:left="1440" w:hanging="360"/>
      </w:pPr>
    </w:lvl>
    <w:lvl w:ilvl="2" w:tplc="126878AE">
      <w:start w:val="1"/>
      <w:numFmt w:val="lowerRoman"/>
      <w:lvlText w:val="%3."/>
      <w:lvlJc w:val="right"/>
      <w:pPr>
        <w:ind w:left="2160" w:hanging="180"/>
      </w:pPr>
    </w:lvl>
    <w:lvl w:ilvl="3" w:tplc="4F1E8956">
      <w:start w:val="1"/>
      <w:numFmt w:val="decimal"/>
      <w:lvlText w:val="%4."/>
      <w:lvlJc w:val="left"/>
      <w:pPr>
        <w:ind w:left="2880" w:hanging="360"/>
      </w:pPr>
    </w:lvl>
    <w:lvl w:ilvl="4" w:tplc="2AF68A92">
      <w:start w:val="1"/>
      <w:numFmt w:val="lowerLetter"/>
      <w:lvlText w:val="%5."/>
      <w:lvlJc w:val="left"/>
      <w:pPr>
        <w:ind w:left="3600" w:hanging="360"/>
      </w:pPr>
    </w:lvl>
    <w:lvl w:ilvl="5" w:tplc="9F5630A2">
      <w:start w:val="1"/>
      <w:numFmt w:val="lowerRoman"/>
      <w:lvlText w:val="%6."/>
      <w:lvlJc w:val="right"/>
      <w:pPr>
        <w:ind w:left="4320" w:hanging="180"/>
      </w:pPr>
    </w:lvl>
    <w:lvl w:ilvl="6" w:tplc="112ABA9C">
      <w:start w:val="1"/>
      <w:numFmt w:val="decimal"/>
      <w:lvlText w:val="%7."/>
      <w:lvlJc w:val="left"/>
      <w:pPr>
        <w:ind w:left="5040" w:hanging="360"/>
      </w:pPr>
    </w:lvl>
    <w:lvl w:ilvl="7" w:tplc="A36E5200">
      <w:start w:val="1"/>
      <w:numFmt w:val="lowerLetter"/>
      <w:lvlText w:val="%8."/>
      <w:lvlJc w:val="left"/>
      <w:pPr>
        <w:ind w:left="5760" w:hanging="360"/>
      </w:pPr>
    </w:lvl>
    <w:lvl w:ilvl="8" w:tplc="56765AAA">
      <w:start w:val="1"/>
      <w:numFmt w:val="lowerRoman"/>
      <w:lvlText w:val="%9."/>
      <w:lvlJc w:val="right"/>
      <w:pPr>
        <w:ind w:left="6480" w:hanging="180"/>
      </w:pPr>
    </w:lvl>
  </w:abstractNum>
  <w:abstractNum w:abstractNumId="37" w15:restartNumberingAfterBreak="0">
    <w:nsid w:val="5884079E"/>
    <w:multiLevelType w:val="hybridMultilevel"/>
    <w:tmpl w:val="B9F47F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A96A33"/>
    <w:multiLevelType w:val="hybridMultilevel"/>
    <w:tmpl w:val="000C4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614FA2"/>
    <w:multiLevelType w:val="hybridMultilevel"/>
    <w:tmpl w:val="9E50C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D14A31"/>
    <w:multiLevelType w:val="hybridMultilevel"/>
    <w:tmpl w:val="3F98031C"/>
    <w:lvl w:ilvl="0" w:tplc="8452D9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0C7DAE"/>
    <w:multiLevelType w:val="hybridMultilevel"/>
    <w:tmpl w:val="AC8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320585"/>
    <w:multiLevelType w:val="hybridMultilevel"/>
    <w:tmpl w:val="49AEF690"/>
    <w:lvl w:ilvl="0" w:tplc="08090001">
      <w:start w:val="1"/>
      <w:numFmt w:val="bullet"/>
      <w:lvlText w:val=""/>
      <w:lvlJc w:val="left"/>
      <w:pPr>
        <w:ind w:left="1789" w:hanging="360"/>
      </w:pPr>
      <w:rPr>
        <w:rFonts w:ascii="Symbol" w:hAnsi="Symbol" w:hint="default"/>
      </w:rPr>
    </w:lvl>
    <w:lvl w:ilvl="1" w:tplc="08090003">
      <w:start w:val="1"/>
      <w:numFmt w:val="bullet"/>
      <w:lvlText w:val="o"/>
      <w:lvlJc w:val="left"/>
      <w:pPr>
        <w:ind w:left="2509" w:hanging="360"/>
      </w:pPr>
      <w:rPr>
        <w:rFonts w:ascii="Courier New" w:hAnsi="Courier New" w:cs="Courier New" w:hint="default"/>
      </w:rPr>
    </w:lvl>
    <w:lvl w:ilvl="2" w:tplc="08090003">
      <w:start w:val="1"/>
      <w:numFmt w:val="bullet"/>
      <w:lvlText w:val="o"/>
      <w:lvlJc w:val="left"/>
      <w:pPr>
        <w:ind w:left="3229" w:hanging="360"/>
      </w:pPr>
      <w:rPr>
        <w:rFonts w:ascii="Courier New" w:hAnsi="Courier New" w:cs="Courier New"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43" w15:restartNumberingAfterBreak="0">
    <w:nsid w:val="6B9D233A"/>
    <w:multiLevelType w:val="hybridMultilevel"/>
    <w:tmpl w:val="5A54C3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0053776"/>
    <w:multiLevelType w:val="hybridMultilevel"/>
    <w:tmpl w:val="D3B0AF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55B783E"/>
    <w:multiLevelType w:val="hybridMultilevel"/>
    <w:tmpl w:val="58B22F3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6" w15:restartNumberingAfterBreak="0">
    <w:nsid w:val="7B0700C1"/>
    <w:multiLevelType w:val="hybridMultilevel"/>
    <w:tmpl w:val="1076D378"/>
    <w:lvl w:ilvl="0" w:tplc="5D68E2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2ED2DE">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3C6780">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AE0D14">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081C44">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FCAAB6">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CAA1F2">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582F0E">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38DFE8">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5"/>
  </w:num>
  <w:num w:numId="2">
    <w:abstractNumId w:val="34"/>
  </w:num>
  <w:num w:numId="3">
    <w:abstractNumId w:val="11"/>
  </w:num>
  <w:num w:numId="4">
    <w:abstractNumId w:val="13"/>
  </w:num>
  <w:num w:numId="5">
    <w:abstractNumId w:val="5"/>
  </w:num>
  <w:num w:numId="6">
    <w:abstractNumId w:val="3"/>
  </w:num>
  <w:num w:numId="7">
    <w:abstractNumId w:val="21"/>
  </w:num>
  <w:num w:numId="8">
    <w:abstractNumId w:val="36"/>
  </w:num>
  <w:num w:numId="9">
    <w:abstractNumId w:val="7"/>
  </w:num>
  <w:num w:numId="10">
    <w:abstractNumId w:val="31"/>
  </w:num>
  <w:num w:numId="11">
    <w:abstractNumId w:val="19"/>
  </w:num>
  <w:num w:numId="12">
    <w:abstractNumId w:val="45"/>
  </w:num>
  <w:num w:numId="13">
    <w:abstractNumId w:val="24"/>
  </w:num>
  <w:num w:numId="14">
    <w:abstractNumId w:val="37"/>
  </w:num>
  <w:num w:numId="15">
    <w:abstractNumId w:val="12"/>
  </w:num>
  <w:num w:numId="16">
    <w:abstractNumId w:val="20"/>
  </w:num>
  <w:num w:numId="17">
    <w:abstractNumId w:val="33"/>
  </w:num>
  <w:num w:numId="18">
    <w:abstractNumId w:val="10"/>
  </w:num>
  <w:num w:numId="19">
    <w:abstractNumId w:val="8"/>
  </w:num>
  <w:num w:numId="20">
    <w:abstractNumId w:val="38"/>
  </w:num>
  <w:num w:numId="21">
    <w:abstractNumId w:val="40"/>
  </w:num>
  <w:num w:numId="22">
    <w:abstractNumId w:val="18"/>
  </w:num>
  <w:num w:numId="23">
    <w:abstractNumId w:val="14"/>
  </w:num>
  <w:num w:numId="24">
    <w:abstractNumId w:val="2"/>
  </w:num>
  <w:num w:numId="25">
    <w:abstractNumId w:val="41"/>
  </w:num>
  <w:num w:numId="26">
    <w:abstractNumId w:val="28"/>
  </w:num>
  <w:num w:numId="27">
    <w:abstractNumId w:val="6"/>
  </w:num>
  <w:num w:numId="28">
    <w:abstractNumId w:val="39"/>
  </w:num>
  <w:num w:numId="29">
    <w:abstractNumId w:val="46"/>
  </w:num>
  <w:num w:numId="30">
    <w:abstractNumId w:val="17"/>
  </w:num>
  <w:num w:numId="31">
    <w:abstractNumId w:val="27"/>
  </w:num>
  <w:num w:numId="32">
    <w:abstractNumId w:val="32"/>
  </w:num>
  <w:num w:numId="33">
    <w:abstractNumId w:val="29"/>
  </w:num>
  <w:num w:numId="34">
    <w:abstractNumId w:val="0"/>
  </w:num>
  <w:num w:numId="35">
    <w:abstractNumId w:val="44"/>
  </w:num>
  <w:num w:numId="36">
    <w:abstractNumId w:val="23"/>
  </w:num>
  <w:num w:numId="37">
    <w:abstractNumId w:val="9"/>
  </w:num>
  <w:num w:numId="38">
    <w:abstractNumId w:val="26"/>
  </w:num>
  <w:num w:numId="39">
    <w:abstractNumId w:val="4"/>
  </w:num>
  <w:num w:numId="40">
    <w:abstractNumId w:val="15"/>
  </w:num>
  <w:num w:numId="41">
    <w:abstractNumId w:val="1"/>
  </w:num>
  <w:num w:numId="42">
    <w:abstractNumId w:val="22"/>
  </w:num>
  <w:num w:numId="43">
    <w:abstractNumId w:val="42"/>
  </w:num>
  <w:num w:numId="44">
    <w:abstractNumId w:val="35"/>
  </w:num>
  <w:num w:numId="45">
    <w:abstractNumId w:val="30"/>
  </w:num>
  <w:num w:numId="46">
    <w:abstractNumId w:val="43"/>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D95"/>
    <w:rsid w:val="00006796"/>
    <w:rsid w:val="000111F8"/>
    <w:rsid w:val="00012544"/>
    <w:rsid w:val="00013FC3"/>
    <w:rsid w:val="0001799D"/>
    <w:rsid w:val="00022A46"/>
    <w:rsid w:val="00024839"/>
    <w:rsid w:val="0003112F"/>
    <w:rsid w:val="00035C04"/>
    <w:rsid w:val="00037F24"/>
    <w:rsid w:val="00044070"/>
    <w:rsid w:val="00046755"/>
    <w:rsid w:val="00051393"/>
    <w:rsid w:val="00056893"/>
    <w:rsid w:val="0005773F"/>
    <w:rsid w:val="00062839"/>
    <w:rsid w:val="0007215F"/>
    <w:rsid w:val="00074F05"/>
    <w:rsid w:val="000760FE"/>
    <w:rsid w:val="000863FA"/>
    <w:rsid w:val="00086783"/>
    <w:rsid w:val="000907C1"/>
    <w:rsid w:val="00094B82"/>
    <w:rsid w:val="000979DE"/>
    <w:rsid w:val="000A0005"/>
    <w:rsid w:val="000A183A"/>
    <w:rsid w:val="000A4B0A"/>
    <w:rsid w:val="000B0409"/>
    <w:rsid w:val="000B69A4"/>
    <w:rsid w:val="000C167B"/>
    <w:rsid w:val="000C20D3"/>
    <w:rsid w:val="000C32EA"/>
    <w:rsid w:val="000C4E3F"/>
    <w:rsid w:val="000C579A"/>
    <w:rsid w:val="000C63F4"/>
    <w:rsid w:val="000D112D"/>
    <w:rsid w:val="000D26D0"/>
    <w:rsid w:val="000E2DD9"/>
    <w:rsid w:val="000E2F43"/>
    <w:rsid w:val="000E5807"/>
    <w:rsid w:val="000E6E3F"/>
    <w:rsid w:val="000F0D8A"/>
    <w:rsid w:val="000F25B8"/>
    <w:rsid w:val="000F6C6F"/>
    <w:rsid w:val="001022B0"/>
    <w:rsid w:val="0010376C"/>
    <w:rsid w:val="001044AE"/>
    <w:rsid w:val="00104583"/>
    <w:rsid w:val="001058AF"/>
    <w:rsid w:val="00107CAE"/>
    <w:rsid w:val="00110B04"/>
    <w:rsid w:val="0012346E"/>
    <w:rsid w:val="00130415"/>
    <w:rsid w:val="00130AEE"/>
    <w:rsid w:val="0013129A"/>
    <w:rsid w:val="00132A26"/>
    <w:rsid w:val="0015457F"/>
    <w:rsid w:val="00154FC2"/>
    <w:rsid w:val="00156AF4"/>
    <w:rsid w:val="00162643"/>
    <w:rsid w:val="001706F7"/>
    <w:rsid w:val="0018022A"/>
    <w:rsid w:val="001804C5"/>
    <w:rsid w:val="00180AF6"/>
    <w:rsid w:val="00181662"/>
    <w:rsid w:val="0018302F"/>
    <w:rsid w:val="001849B9"/>
    <w:rsid w:val="0018715B"/>
    <w:rsid w:val="00190029"/>
    <w:rsid w:val="0019519A"/>
    <w:rsid w:val="00197CA6"/>
    <w:rsid w:val="001A2EAE"/>
    <w:rsid w:val="001B2CB7"/>
    <w:rsid w:val="001B64ED"/>
    <w:rsid w:val="001B7343"/>
    <w:rsid w:val="001C368E"/>
    <w:rsid w:val="001D506F"/>
    <w:rsid w:val="001E181E"/>
    <w:rsid w:val="001E519C"/>
    <w:rsid w:val="001E7052"/>
    <w:rsid w:val="00205147"/>
    <w:rsid w:val="00206006"/>
    <w:rsid w:val="00214407"/>
    <w:rsid w:val="002218D6"/>
    <w:rsid w:val="00235266"/>
    <w:rsid w:val="00243BBA"/>
    <w:rsid w:val="00243F24"/>
    <w:rsid w:val="002525E4"/>
    <w:rsid w:val="00254C15"/>
    <w:rsid w:val="00255E61"/>
    <w:rsid w:val="002714FB"/>
    <w:rsid w:val="00275F80"/>
    <w:rsid w:val="00277B22"/>
    <w:rsid w:val="002840A3"/>
    <w:rsid w:val="0029585E"/>
    <w:rsid w:val="00295BF6"/>
    <w:rsid w:val="002A392B"/>
    <w:rsid w:val="002B64AE"/>
    <w:rsid w:val="002B6F64"/>
    <w:rsid w:val="002C1334"/>
    <w:rsid w:val="002C332F"/>
    <w:rsid w:val="002C464C"/>
    <w:rsid w:val="002C48D1"/>
    <w:rsid w:val="002C5768"/>
    <w:rsid w:val="002D1314"/>
    <w:rsid w:val="002D17EC"/>
    <w:rsid w:val="002D4CA4"/>
    <w:rsid w:val="002D5EDB"/>
    <w:rsid w:val="002D6913"/>
    <w:rsid w:val="002E631B"/>
    <w:rsid w:val="002F1AC2"/>
    <w:rsid w:val="002F40EE"/>
    <w:rsid w:val="002F73CB"/>
    <w:rsid w:val="0030597C"/>
    <w:rsid w:val="0031256A"/>
    <w:rsid w:val="0031321C"/>
    <w:rsid w:val="0031432F"/>
    <w:rsid w:val="0031777D"/>
    <w:rsid w:val="00317A20"/>
    <w:rsid w:val="0032037D"/>
    <w:rsid w:val="00324E61"/>
    <w:rsid w:val="0033432E"/>
    <w:rsid w:val="0033460B"/>
    <w:rsid w:val="00334C82"/>
    <w:rsid w:val="003352C6"/>
    <w:rsid w:val="0033726F"/>
    <w:rsid w:val="00337300"/>
    <w:rsid w:val="00346CE2"/>
    <w:rsid w:val="00355BFC"/>
    <w:rsid w:val="00356A8E"/>
    <w:rsid w:val="00357450"/>
    <w:rsid w:val="00360251"/>
    <w:rsid w:val="00360AFD"/>
    <w:rsid w:val="00362665"/>
    <w:rsid w:val="00363C98"/>
    <w:rsid w:val="00365D95"/>
    <w:rsid w:val="003745DB"/>
    <w:rsid w:val="003822F6"/>
    <w:rsid w:val="00383F78"/>
    <w:rsid w:val="0038482F"/>
    <w:rsid w:val="00384F71"/>
    <w:rsid w:val="00390A2A"/>
    <w:rsid w:val="00391EB5"/>
    <w:rsid w:val="003970FA"/>
    <w:rsid w:val="003A2D01"/>
    <w:rsid w:val="003A4412"/>
    <w:rsid w:val="003A7E94"/>
    <w:rsid w:val="003B125C"/>
    <w:rsid w:val="003B2E89"/>
    <w:rsid w:val="003B56C9"/>
    <w:rsid w:val="003C0BB7"/>
    <w:rsid w:val="003D3B15"/>
    <w:rsid w:val="003E0FF4"/>
    <w:rsid w:val="003E1227"/>
    <w:rsid w:val="003E62BB"/>
    <w:rsid w:val="003F53F9"/>
    <w:rsid w:val="00400770"/>
    <w:rsid w:val="004015D1"/>
    <w:rsid w:val="00403E48"/>
    <w:rsid w:val="00406150"/>
    <w:rsid w:val="00412C95"/>
    <w:rsid w:val="00416F73"/>
    <w:rsid w:val="00425607"/>
    <w:rsid w:val="00432E10"/>
    <w:rsid w:val="00434A64"/>
    <w:rsid w:val="004370A2"/>
    <w:rsid w:val="0044096D"/>
    <w:rsid w:val="00440A4F"/>
    <w:rsid w:val="004410F3"/>
    <w:rsid w:val="00441228"/>
    <w:rsid w:val="004439D8"/>
    <w:rsid w:val="00445DAD"/>
    <w:rsid w:val="00464385"/>
    <w:rsid w:val="00467DB1"/>
    <w:rsid w:val="00471171"/>
    <w:rsid w:val="004728A0"/>
    <w:rsid w:val="004758EB"/>
    <w:rsid w:val="004802D4"/>
    <w:rsid w:val="00482E74"/>
    <w:rsid w:val="004832CE"/>
    <w:rsid w:val="00487FD4"/>
    <w:rsid w:val="00493BA6"/>
    <w:rsid w:val="004945FC"/>
    <w:rsid w:val="004A027C"/>
    <w:rsid w:val="004A6972"/>
    <w:rsid w:val="004C5286"/>
    <w:rsid w:val="004D4E4A"/>
    <w:rsid w:val="004D7236"/>
    <w:rsid w:val="004D7841"/>
    <w:rsid w:val="004E03E7"/>
    <w:rsid w:val="004E0506"/>
    <w:rsid w:val="004E2A74"/>
    <w:rsid w:val="004E3AAD"/>
    <w:rsid w:val="004F3113"/>
    <w:rsid w:val="004F4A72"/>
    <w:rsid w:val="004F4E9F"/>
    <w:rsid w:val="005146A5"/>
    <w:rsid w:val="00523E2E"/>
    <w:rsid w:val="0052476D"/>
    <w:rsid w:val="00542963"/>
    <w:rsid w:val="0054421F"/>
    <w:rsid w:val="00554A42"/>
    <w:rsid w:val="00556422"/>
    <w:rsid w:val="005602E8"/>
    <w:rsid w:val="005622EA"/>
    <w:rsid w:val="005652F2"/>
    <w:rsid w:val="00567D6E"/>
    <w:rsid w:val="00570380"/>
    <w:rsid w:val="00575BE8"/>
    <w:rsid w:val="00582C21"/>
    <w:rsid w:val="00582D96"/>
    <w:rsid w:val="0058586D"/>
    <w:rsid w:val="005866FE"/>
    <w:rsid w:val="00586AB3"/>
    <w:rsid w:val="005958EE"/>
    <w:rsid w:val="005A1C01"/>
    <w:rsid w:val="005A3436"/>
    <w:rsid w:val="005A725F"/>
    <w:rsid w:val="005B0CC5"/>
    <w:rsid w:val="005B4D82"/>
    <w:rsid w:val="005B5B90"/>
    <w:rsid w:val="005B7A92"/>
    <w:rsid w:val="005C1703"/>
    <w:rsid w:val="005C7488"/>
    <w:rsid w:val="005D3753"/>
    <w:rsid w:val="005D3DF5"/>
    <w:rsid w:val="005E1183"/>
    <w:rsid w:val="005F0677"/>
    <w:rsid w:val="005F0AA0"/>
    <w:rsid w:val="005F177B"/>
    <w:rsid w:val="005F2244"/>
    <w:rsid w:val="005F2B87"/>
    <w:rsid w:val="005F33F8"/>
    <w:rsid w:val="005F5F27"/>
    <w:rsid w:val="005F6928"/>
    <w:rsid w:val="00606F21"/>
    <w:rsid w:val="006130D4"/>
    <w:rsid w:val="00621A64"/>
    <w:rsid w:val="00622831"/>
    <w:rsid w:val="006238B1"/>
    <w:rsid w:val="00627C8C"/>
    <w:rsid w:val="006310A4"/>
    <w:rsid w:val="0063222C"/>
    <w:rsid w:val="00632D63"/>
    <w:rsid w:val="006332A6"/>
    <w:rsid w:val="006459B1"/>
    <w:rsid w:val="00651800"/>
    <w:rsid w:val="00657B4A"/>
    <w:rsid w:val="006624EB"/>
    <w:rsid w:val="006669B3"/>
    <w:rsid w:val="006705AE"/>
    <w:rsid w:val="00672C30"/>
    <w:rsid w:val="00680A65"/>
    <w:rsid w:val="00681EB4"/>
    <w:rsid w:val="00684555"/>
    <w:rsid w:val="006A226E"/>
    <w:rsid w:val="006B2567"/>
    <w:rsid w:val="006C1C06"/>
    <w:rsid w:val="006C7C64"/>
    <w:rsid w:val="006D2022"/>
    <w:rsid w:val="006D720B"/>
    <w:rsid w:val="006E1F1C"/>
    <w:rsid w:val="006E434F"/>
    <w:rsid w:val="006E7906"/>
    <w:rsid w:val="006E7E09"/>
    <w:rsid w:val="006F1E26"/>
    <w:rsid w:val="006F433C"/>
    <w:rsid w:val="006F4E47"/>
    <w:rsid w:val="006F6969"/>
    <w:rsid w:val="007066B8"/>
    <w:rsid w:val="00710C7A"/>
    <w:rsid w:val="007127B4"/>
    <w:rsid w:val="00712E50"/>
    <w:rsid w:val="00713C24"/>
    <w:rsid w:val="0071665C"/>
    <w:rsid w:val="00730148"/>
    <w:rsid w:val="00730FCC"/>
    <w:rsid w:val="0073459F"/>
    <w:rsid w:val="007357D2"/>
    <w:rsid w:val="00740A8C"/>
    <w:rsid w:val="00744FF8"/>
    <w:rsid w:val="00757F31"/>
    <w:rsid w:val="00761914"/>
    <w:rsid w:val="00763FC3"/>
    <w:rsid w:val="00766B95"/>
    <w:rsid w:val="007672A8"/>
    <w:rsid w:val="00774D4F"/>
    <w:rsid w:val="00775A6F"/>
    <w:rsid w:val="007774F7"/>
    <w:rsid w:val="007808AD"/>
    <w:rsid w:val="00780C71"/>
    <w:rsid w:val="00785506"/>
    <w:rsid w:val="00791158"/>
    <w:rsid w:val="00795890"/>
    <w:rsid w:val="007A35AD"/>
    <w:rsid w:val="007A4DF1"/>
    <w:rsid w:val="007B5B1F"/>
    <w:rsid w:val="007B61A9"/>
    <w:rsid w:val="007C33D6"/>
    <w:rsid w:val="007C3B7E"/>
    <w:rsid w:val="007C79AB"/>
    <w:rsid w:val="007D2A0C"/>
    <w:rsid w:val="007D759E"/>
    <w:rsid w:val="007E2D8C"/>
    <w:rsid w:val="007F2F74"/>
    <w:rsid w:val="007F3265"/>
    <w:rsid w:val="0080083E"/>
    <w:rsid w:val="00806A4E"/>
    <w:rsid w:val="0081039B"/>
    <w:rsid w:val="0081180B"/>
    <w:rsid w:val="00816FAD"/>
    <w:rsid w:val="00820866"/>
    <w:rsid w:val="00833A4B"/>
    <w:rsid w:val="00844CD3"/>
    <w:rsid w:val="00844E9F"/>
    <w:rsid w:val="0084520F"/>
    <w:rsid w:val="008465F0"/>
    <w:rsid w:val="00846EED"/>
    <w:rsid w:val="00847C84"/>
    <w:rsid w:val="00852275"/>
    <w:rsid w:val="00852318"/>
    <w:rsid w:val="00852EDF"/>
    <w:rsid w:val="00854C95"/>
    <w:rsid w:val="00856F82"/>
    <w:rsid w:val="008628CE"/>
    <w:rsid w:val="0086408E"/>
    <w:rsid w:val="008647C9"/>
    <w:rsid w:val="00866683"/>
    <w:rsid w:val="008713BA"/>
    <w:rsid w:val="008717C6"/>
    <w:rsid w:val="00871B59"/>
    <w:rsid w:val="008874DA"/>
    <w:rsid w:val="00890D30"/>
    <w:rsid w:val="00894020"/>
    <w:rsid w:val="00894D02"/>
    <w:rsid w:val="008A21E8"/>
    <w:rsid w:val="008A3E57"/>
    <w:rsid w:val="008A3FAB"/>
    <w:rsid w:val="008A4B80"/>
    <w:rsid w:val="008C025E"/>
    <w:rsid w:val="008C76F2"/>
    <w:rsid w:val="008D070F"/>
    <w:rsid w:val="008D24EF"/>
    <w:rsid w:val="008D39ED"/>
    <w:rsid w:val="008E0B7C"/>
    <w:rsid w:val="008E36B4"/>
    <w:rsid w:val="008E64CE"/>
    <w:rsid w:val="008F089B"/>
    <w:rsid w:val="008F234E"/>
    <w:rsid w:val="008F249E"/>
    <w:rsid w:val="008F2D43"/>
    <w:rsid w:val="008F4845"/>
    <w:rsid w:val="00901911"/>
    <w:rsid w:val="00901EA5"/>
    <w:rsid w:val="00912C95"/>
    <w:rsid w:val="00914302"/>
    <w:rsid w:val="00917B7C"/>
    <w:rsid w:val="00917E4B"/>
    <w:rsid w:val="00922211"/>
    <w:rsid w:val="009259FB"/>
    <w:rsid w:val="0093378E"/>
    <w:rsid w:val="009406B0"/>
    <w:rsid w:val="009431E3"/>
    <w:rsid w:val="00943E3E"/>
    <w:rsid w:val="00957D86"/>
    <w:rsid w:val="00963377"/>
    <w:rsid w:val="00974B0F"/>
    <w:rsid w:val="00976019"/>
    <w:rsid w:val="009811A1"/>
    <w:rsid w:val="00985BF1"/>
    <w:rsid w:val="009906AA"/>
    <w:rsid w:val="009913F4"/>
    <w:rsid w:val="009935DA"/>
    <w:rsid w:val="009952EE"/>
    <w:rsid w:val="009956C3"/>
    <w:rsid w:val="00996E17"/>
    <w:rsid w:val="009A05C4"/>
    <w:rsid w:val="009A3BD9"/>
    <w:rsid w:val="009A541E"/>
    <w:rsid w:val="009A7117"/>
    <w:rsid w:val="009B098C"/>
    <w:rsid w:val="009C3AEE"/>
    <w:rsid w:val="009D2A4D"/>
    <w:rsid w:val="009D3E59"/>
    <w:rsid w:val="009D46FC"/>
    <w:rsid w:val="009D68A3"/>
    <w:rsid w:val="009E06C1"/>
    <w:rsid w:val="009E6FB1"/>
    <w:rsid w:val="009E795A"/>
    <w:rsid w:val="009E7BE0"/>
    <w:rsid w:val="009F0718"/>
    <w:rsid w:val="009F148D"/>
    <w:rsid w:val="009F4F97"/>
    <w:rsid w:val="009F709F"/>
    <w:rsid w:val="00A05454"/>
    <w:rsid w:val="00A174EE"/>
    <w:rsid w:val="00A24E5E"/>
    <w:rsid w:val="00A24F83"/>
    <w:rsid w:val="00A4200B"/>
    <w:rsid w:val="00A47C50"/>
    <w:rsid w:val="00A51EBB"/>
    <w:rsid w:val="00A55773"/>
    <w:rsid w:val="00A55856"/>
    <w:rsid w:val="00A55DF1"/>
    <w:rsid w:val="00A70BC8"/>
    <w:rsid w:val="00A73FDD"/>
    <w:rsid w:val="00A82507"/>
    <w:rsid w:val="00A827AC"/>
    <w:rsid w:val="00A85829"/>
    <w:rsid w:val="00A86950"/>
    <w:rsid w:val="00A9311E"/>
    <w:rsid w:val="00A95563"/>
    <w:rsid w:val="00AA37C8"/>
    <w:rsid w:val="00AB5912"/>
    <w:rsid w:val="00AD1039"/>
    <w:rsid w:val="00AD21A8"/>
    <w:rsid w:val="00AD6342"/>
    <w:rsid w:val="00AE3DE0"/>
    <w:rsid w:val="00AE3E87"/>
    <w:rsid w:val="00AE4F02"/>
    <w:rsid w:val="00AE5D42"/>
    <w:rsid w:val="00AF522B"/>
    <w:rsid w:val="00AF73C3"/>
    <w:rsid w:val="00B00A05"/>
    <w:rsid w:val="00B0648B"/>
    <w:rsid w:val="00B10892"/>
    <w:rsid w:val="00B11922"/>
    <w:rsid w:val="00B155C1"/>
    <w:rsid w:val="00B16F84"/>
    <w:rsid w:val="00B205C3"/>
    <w:rsid w:val="00B22A21"/>
    <w:rsid w:val="00B22B70"/>
    <w:rsid w:val="00B262FF"/>
    <w:rsid w:val="00B26ED4"/>
    <w:rsid w:val="00B34F70"/>
    <w:rsid w:val="00B35EDF"/>
    <w:rsid w:val="00B4046E"/>
    <w:rsid w:val="00B51C1B"/>
    <w:rsid w:val="00B5300B"/>
    <w:rsid w:val="00B57CEA"/>
    <w:rsid w:val="00B62157"/>
    <w:rsid w:val="00B62C8E"/>
    <w:rsid w:val="00B707E3"/>
    <w:rsid w:val="00B754A2"/>
    <w:rsid w:val="00B84BEE"/>
    <w:rsid w:val="00B94646"/>
    <w:rsid w:val="00B94B90"/>
    <w:rsid w:val="00BA0A78"/>
    <w:rsid w:val="00BA5694"/>
    <w:rsid w:val="00BB0F61"/>
    <w:rsid w:val="00BB0FF6"/>
    <w:rsid w:val="00BB36B1"/>
    <w:rsid w:val="00BB40A1"/>
    <w:rsid w:val="00BB5C83"/>
    <w:rsid w:val="00BC0E41"/>
    <w:rsid w:val="00BC7ED6"/>
    <w:rsid w:val="00BD108B"/>
    <w:rsid w:val="00BD1A17"/>
    <w:rsid w:val="00BD347E"/>
    <w:rsid w:val="00BD5377"/>
    <w:rsid w:val="00BD6D4A"/>
    <w:rsid w:val="00BD758D"/>
    <w:rsid w:val="00BE030B"/>
    <w:rsid w:val="00BE6205"/>
    <w:rsid w:val="00BE6295"/>
    <w:rsid w:val="00BF3C36"/>
    <w:rsid w:val="00BF4488"/>
    <w:rsid w:val="00BF5E67"/>
    <w:rsid w:val="00BF6307"/>
    <w:rsid w:val="00C002FC"/>
    <w:rsid w:val="00C02261"/>
    <w:rsid w:val="00C0296C"/>
    <w:rsid w:val="00C13487"/>
    <w:rsid w:val="00C13B4D"/>
    <w:rsid w:val="00C147F0"/>
    <w:rsid w:val="00C16064"/>
    <w:rsid w:val="00C17D6E"/>
    <w:rsid w:val="00C21DF2"/>
    <w:rsid w:val="00C2258C"/>
    <w:rsid w:val="00C23355"/>
    <w:rsid w:val="00C2654F"/>
    <w:rsid w:val="00C26C73"/>
    <w:rsid w:val="00C27CD1"/>
    <w:rsid w:val="00C35626"/>
    <w:rsid w:val="00C35790"/>
    <w:rsid w:val="00C35943"/>
    <w:rsid w:val="00C3798E"/>
    <w:rsid w:val="00C40A92"/>
    <w:rsid w:val="00C41667"/>
    <w:rsid w:val="00C433C1"/>
    <w:rsid w:val="00C452D1"/>
    <w:rsid w:val="00C4783F"/>
    <w:rsid w:val="00C50574"/>
    <w:rsid w:val="00C52C40"/>
    <w:rsid w:val="00C60F7F"/>
    <w:rsid w:val="00C62C75"/>
    <w:rsid w:val="00C66375"/>
    <w:rsid w:val="00C70D72"/>
    <w:rsid w:val="00C70D78"/>
    <w:rsid w:val="00C745B1"/>
    <w:rsid w:val="00C750B5"/>
    <w:rsid w:val="00C75ECF"/>
    <w:rsid w:val="00C8174F"/>
    <w:rsid w:val="00C81F2B"/>
    <w:rsid w:val="00C836D0"/>
    <w:rsid w:val="00C83B66"/>
    <w:rsid w:val="00C84838"/>
    <w:rsid w:val="00C87CC9"/>
    <w:rsid w:val="00C9280F"/>
    <w:rsid w:val="00C9516E"/>
    <w:rsid w:val="00C95D3C"/>
    <w:rsid w:val="00C96D56"/>
    <w:rsid w:val="00CA050B"/>
    <w:rsid w:val="00CA7F9B"/>
    <w:rsid w:val="00CB31F9"/>
    <w:rsid w:val="00CB4A77"/>
    <w:rsid w:val="00CB4EDC"/>
    <w:rsid w:val="00CC1D73"/>
    <w:rsid w:val="00CC2246"/>
    <w:rsid w:val="00CC3901"/>
    <w:rsid w:val="00CC3C30"/>
    <w:rsid w:val="00CC7012"/>
    <w:rsid w:val="00CD3224"/>
    <w:rsid w:val="00CD3A09"/>
    <w:rsid w:val="00CD4F09"/>
    <w:rsid w:val="00CD51D5"/>
    <w:rsid w:val="00CD6D95"/>
    <w:rsid w:val="00CE2E6F"/>
    <w:rsid w:val="00CE66A2"/>
    <w:rsid w:val="00CF174C"/>
    <w:rsid w:val="00CF647B"/>
    <w:rsid w:val="00D00391"/>
    <w:rsid w:val="00D03271"/>
    <w:rsid w:val="00D108C7"/>
    <w:rsid w:val="00D130F6"/>
    <w:rsid w:val="00D134A8"/>
    <w:rsid w:val="00D1371F"/>
    <w:rsid w:val="00D23CB4"/>
    <w:rsid w:val="00D27F9E"/>
    <w:rsid w:val="00D34BDF"/>
    <w:rsid w:val="00D35BC7"/>
    <w:rsid w:val="00D416A8"/>
    <w:rsid w:val="00D43E48"/>
    <w:rsid w:val="00D4637E"/>
    <w:rsid w:val="00D46F6D"/>
    <w:rsid w:val="00D52436"/>
    <w:rsid w:val="00D66689"/>
    <w:rsid w:val="00D7372C"/>
    <w:rsid w:val="00D741DD"/>
    <w:rsid w:val="00D74CC2"/>
    <w:rsid w:val="00D778AE"/>
    <w:rsid w:val="00D816E4"/>
    <w:rsid w:val="00D8326B"/>
    <w:rsid w:val="00D83942"/>
    <w:rsid w:val="00D9047B"/>
    <w:rsid w:val="00D93E85"/>
    <w:rsid w:val="00D94AA6"/>
    <w:rsid w:val="00D96822"/>
    <w:rsid w:val="00D97057"/>
    <w:rsid w:val="00DA1CCB"/>
    <w:rsid w:val="00DA30FF"/>
    <w:rsid w:val="00DA44FE"/>
    <w:rsid w:val="00DA4FD8"/>
    <w:rsid w:val="00DB0C90"/>
    <w:rsid w:val="00DB322C"/>
    <w:rsid w:val="00DB6C2C"/>
    <w:rsid w:val="00DB7F81"/>
    <w:rsid w:val="00DC1B49"/>
    <w:rsid w:val="00DC2EA8"/>
    <w:rsid w:val="00DC3483"/>
    <w:rsid w:val="00DD0545"/>
    <w:rsid w:val="00DD17BC"/>
    <w:rsid w:val="00DE0C33"/>
    <w:rsid w:val="00DE2592"/>
    <w:rsid w:val="00DE2E3A"/>
    <w:rsid w:val="00DF198D"/>
    <w:rsid w:val="00DF3280"/>
    <w:rsid w:val="00DF433B"/>
    <w:rsid w:val="00DF644A"/>
    <w:rsid w:val="00E02D64"/>
    <w:rsid w:val="00E10C4D"/>
    <w:rsid w:val="00E1122A"/>
    <w:rsid w:val="00E11A59"/>
    <w:rsid w:val="00E12820"/>
    <w:rsid w:val="00E12AF3"/>
    <w:rsid w:val="00E1376E"/>
    <w:rsid w:val="00E14216"/>
    <w:rsid w:val="00E14BC5"/>
    <w:rsid w:val="00E155AB"/>
    <w:rsid w:val="00E15C4F"/>
    <w:rsid w:val="00E20DD0"/>
    <w:rsid w:val="00E21417"/>
    <w:rsid w:val="00E222DF"/>
    <w:rsid w:val="00E22BB9"/>
    <w:rsid w:val="00E234C0"/>
    <w:rsid w:val="00E31E33"/>
    <w:rsid w:val="00E36BDE"/>
    <w:rsid w:val="00E37C06"/>
    <w:rsid w:val="00E41124"/>
    <w:rsid w:val="00E46A80"/>
    <w:rsid w:val="00E51B0E"/>
    <w:rsid w:val="00E51E3B"/>
    <w:rsid w:val="00E5367F"/>
    <w:rsid w:val="00E54649"/>
    <w:rsid w:val="00E640AD"/>
    <w:rsid w:val="00E71BB2"/>
    <w:rsid w:val="00E74C30"/>
    <w:rsid w:val="00E770D5"/>
    <w:rsid w:val="00E77247"/>
    <w:rsid w:val="00E80B19"/>
    <w:rsid w:val="00E83424"/>
    <w:rsid w:val="00E867BE"/>
    <w:rsid w:val="00EA6BD3"/>
    <w:rsid w:val="00EC06F7"/>
    <w:rsid w:val="00EC1FBF"/>
    <w:rsid w:val="00EC3F54"/>
    <w:rsid w:val="00EC5E3B"/>
    <w:rsid w:val="00ED1B1B"/>
    <w:rsid w:val="00ED4616"/>
    <w:rsid w:val="00ED5227"/>
    <w:rsid w:val="00ED5F45"/>
    <w:rsid w:val="00ED787E"/>
    <w:rsid w:val="00ED7EC6"/>
    <w:rsid w:val="00EE571F"/>
    <w:rsid w:val="00EE5723"/>
    <w:rsid w:val="00EF1EEE"/>
    <w:rsid w:val="00EF2143"/>
    <w:rsid w:val="00EF2BCC"/>
    <w:rsid w:val="00EF3E11"/>
    <w:rsid w:val="00EF5A95"/>
    <w:rsid w:val="00EF6411"/>
    <w:rsid w:val="00EF7729"/>
    <w:rsid w:val="00EF7BC6"/>
    <w:rsid w:val="00F00D87"/>
    <w:rsid w:val="00F0100A"/>
    <w:rsid w:val="00F060CE"/>
    <w:rsid w:val="00F077B4"/>
    <w:rsid w:val="00F07F9F"/>
    <w:rsid w:val="00F11352"/>
    <w:rsid w:val="00F23491"/>
    <w:rsid w:val="00F254D4"/>
    <w:rsid w:val="00F31950"/>
    <w:rsid w:val="00F31A0A"/>
    <w:rsid w:val="00F3784E"/>
    <w:rsid w:val="00F411B6"/>
    <w:rsid w:val="00F440AB"/>
    <w:rsid w:val="00F46611"/>
    <w:rsid w:val="00F47DC3"/>
    <w:rsid w:val="00F55455"/>
    <w:rsid w:val="00F6073C"/>
    <w:rsid w:val="00F83C52"/>
    <w:rsid w:val="00F91CBA"/>
    <w:rsid w:val="00F9200A"/>
    <w:rsid w:val="00F94EF4"/>
    <w:rsid w:val="00F951D7"/>
    <w:rsid w:val="00FA08CD"/>
    <w:rsid w:val="00FA2555"/>
    <w:rsid w:val="00FA282B"/>
    <w:rsid w:val="00FA2A90"/>
    <w:rsid w:val="00FB579C"/>
    <w:rsid w:val="00FC4BCE"/>
    <w:rsid w:val="00FC55FE"/>
    <w:rsid w:val="00FC65E0"/>
    <w:rsid w:val="00FC6FA0"/>
    <w:rsid w:val="00FD1D9E"/>
    <w:rsid w:val="00FD42E5"/>
    <w:rsid w:val="00FD47CA"/>
    <w:rsid w:val="00FE0902"/>
    <w:rsid w:val="00FE2194"/>
    <w:rsid w:val="00FE47BD"/>
    <w:rsid w:val="00FF05A8"/>
    <w:rsid w:val="00FF1B8C"/>
    <w:rsid w:val="00FF26C0"/>
    <w:rsid w:val="00FF6B0F"/>
    <w:rsid w:val="09F94DC4"/>
    <w:rsid w:val="0BB53513"/>
    <w:rsid w:val="149A5D60"/>
    <w:rsid w:val="19E132B4"/>
    <w:rsid w:val="1A7DE27A"/>
    <w:rsid w:val="1BDF00CF"/>
    <w:rsid w:val="2179C757"/>
    <w:rsid w:val="233D1A27"/>
    <w:rsid w:val="249E022D"/>
    <w:rsid w:val="2A472512"/>
    <w:rsid w:val="3365CCDE"/>
    <w:rsid w:val="338C2B97"/>
    <w:rsid w:val="39A22B1E"/>
    <w:rsid w:val="4095EFB7"/>
    <w:rsid w:val="44DDDB08"/>
    <w:rsid w:val="4DE909EA"/>
    <w:rsid w:val="4ED10CD0"/>
    <w:rsid w:val="4F77B67B"/>
    <w:rsid w:val="5157255B"/>
    <w:rsid w:val="59BAE373"/>
    <w:rsid w:val="5FD64333"/>
    <w:rsid w:val="63133EB2"/>
    <w:rsid w:val="69689B11"/>
    <w:rsid w:val="712F4073"/>
    <w:rsid w:val="76046E86"/>
    <w:rsid w:val="78D63D5C"/>
    <w:rsid w:val="7A948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7CD47B1"/>
  <w15:docId w15:val="{938EB69C-F9DC-492A-99C3-F66EB273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839"/>
    <w:rPr>
      <w:rFonts w:ascii="Arial" w:hAnsi="Arial"/>
      <w:sz w:val="24"/>
    </w:rPr>
  </w:style>
  <w:style w:type="paragraph" w:styleId="Heading1">
    <w:name w:val="heading 1"/>
    <w:basedOn w:val="Normal"/>
    <w:next w:val="Normal"/>
    <w:link w:val="Heading1Char"/>
    <w:uiPriority w:val="9"/>
    <w:qFormat/>
    <w:rsid w:val="00B205C3"/>
    <w:pPr>
      <w:keepNext/>
      <w:keepLines/>
      <w:spacing w:before="240" w:after="0"/>
      <w:outlineLvl w:val="0"/>
    </w:pPr>
    <w:rPr>
      <w:rFonts w:eastAsiaTheme="majorEastAsia" w:cstheme="majorBidi"/>
      <w:color w:val="5F2167"/>
      <w:sz w:val="40"/>
      <w:szCs w:val="32"/>
    </w:rPr>
  </w:style>
  <w:style w:type="paragraph" w:styleId="Heading2">
    <w:name w:val="heading 2"/>
    <w:basedOn w:val="Normal"/>
    <w:next w:val="Normal"/>
    <w:link w:val="Heading2Char"/>
    <w:uiPriority w:val="9"/>
    <w:unhideWhenUsed/>
    <w:qFormat/>
    <w:rsid w:val="00774D4F"/>
    <w:pPr>
      <w:keepNext/>
      <w:keepLines/>
      <w:spacing w:before="40" w:after="0"/>
      <w:outlineLvl w:val="1"/>
    </w:pPr>
    <w:rPr>
      <w:rFonts w:eastAsiaTheme="majorEastAsia" w:cstheme="majorBidi"/>
      <w:color w:val="5F2167"/>
      <w:sz w:val="28"/>
      <w:szCs w:val="28"/>
    </w:rPr>
  </w:style>
  <w:style w:type="paragraph" w:styleId="Heading3">
    <w:name w:val="heading 3"/>
    <w:basedOn w:val="Normal"/>
    <w:next w:val="Normal"/>
    <w:link w:val="Heading3Char"/>
    <w:uiPriority w:val="9"/>
    <w:unhideWhenUsed/>
    <w:qFormat/>
    <w:rsid w:val="00774D4F"/>
    <w:pPr>
      <w:keepNext/>
      <w:keepLines/>
      <w:spacing w:before="40" w:after="0"/>
      <w:outlineLvl w:val="2"/>
    </w:pPr>
    <w:rPr>
      <w:rFonts w:eastAsiaTheme="majorEastAsia" w:cstheme="majorBidi"/>
      <w:color w:val="5F2167"/>
      <w:szCs w:val="24"/>
    </w:rPr>
  </w:style>
  <w:style w:type="paragraph" w:styleId="Heading4">
    <w:name w:val="heading 4"/>
    <w:basedOn w:val="Normal"/>
    <w:next w:val="Normal"/>
    <w:link w:val="Heading4Char"/>
    <w:uiPriority w:val="9"/>
    <w:unhideWhenUsed/>
    <w:qFormat/>
    <w:rsid w:val="0081180B"/>
    <w:pPr>
      <w:keepNext/>
      <w:keepLines/>
      <w:spacing w:before="40" w:after="0"/>
      <w:outlineLvl w:val="3"/>
    </w:pPr>
    <w:rPr>
      <w:rFonts w:eastAsiaTheme="majorEastAsia" w:cstheme="majorBidi"/>
      <w:iCs/>
      <w:color w:val="5F2167"/>
    </w:rPr>
  </w:style>
  <w:style w:type="paragraph" w:styleId="Heading5">
    <w:name w:val="heading 5"/>
    <w:basedOn w:val="Normal"/>
    <w:next w:val="Normal"/>
    <w:link w:val="Heading5Char"/>
    <w:uiPriority w:val="9"/>
    <w:semiHidden/>
    <w:unhideWhenUsed/>
    <w:qFormat/>
    <w:rsid w:val="00B26ED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26ED4"/>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B26ED4"/>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B26ED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26ED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5C3"/>
    <w:rPr>
      <w:rFonts w:ascii="Arial" w:eastAsiaTheme="majorEastAsia" w:hAnsi="Arial" w:cstheme="majorBidi"/>
      <w:color w:val="5F2167"/>
      <w:sz w:val="40"/>
      <w:szCs w:val="32"/>
    </w:rPr>
  </w:style>
  <w:style w:type="character" w:customStyle="1" w:styleId="Heading2Char">
    <w:name w:val="Heading 2 Char"/>
    <w:basedOn w:val="DefaultParagraphFont"/>
    <w:link w:val="Heading2"/>
    <w:uiPriority w:val="9"/>
    <w:rsid w:val="00774D4F"/>
    <w:rPr>
      <w:rFonts w:ascii="Arial" w:eastAsiaTheme="majorEastAsia" w:hAnsi="Arial" w:cstheme="majorBidi"/>
      <w:color w:val="5F2167"/>
      <w:sz w:val="28"/>
      <w:szCs w:val="28"/>
    </w:rPr>
  </w:style>
  <w:style w:type="character" w:customStyle="1" w:styleId="Heading3Char">
    <w:name w:val="Heading 3 Char"/>
    <w:basedOn w:val="DefaultParagraphFont"/>
    <w:link w:val="Heading3"/>
    <w:uiPriority w:val="9"/>
    <w:rsid w:val="00774D4F"/>
    <w:rPr>
      <w:rFonts w:ascii="Arial" w:eastAsiaTheme="majorEastAsia" w:hAnsi="Arial" w:cstheme="majorBidi"/>
      <w:color w:val="5F2167"/>
      <w:sz w:val="24"/>
      <w:szCs w:val="24"/>
    </w:rPr>
  </w:style>
  <w:style w:type="character" w:customStyle="1" w:styleId="Heading4Char">
    <w:name w:val="Heading 4 Char"/>
    <w:basedOn w:val="DefaultParagraphFont"/>
    <w:link w:val="Heading4"/>
    <w:uiPriority w:val="9"/>
    <w:rsid w:val="0081180B"/>
    <w:rPr>
      <w:rFonts w:ascii="Arial" w:eastAsiaTheme="majorEastAsia" w:hAnsi="Arial" w:cstheme="majorBidi"/>
      <w:iCs/>
      <w:color w:val="5F2167"/>
      <w:sz w:val="24"/>
    </w:rPr>
  </w:style>
  <w:style w:type="character" w:customStyle="1" w:styleId="Heading5Char">
    <w:name w:val="Heading 5 Char"/>
    <w:basedOn w:val="DefaultParagraphFont"/>
    <w:link w:val="Heading5"/>
    <w:uiPriority w:val="9"/>
    <w:semiHidden/>
    <w:rsid w:val="00B26ED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26ED4"/>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sid w:val="00B26ED4"/>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B26ED4"/>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26ED4"/>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B205C3"/>
    <w:pPr>
      <w:spacing w:after="0" w:line="240" w:lineRule="auto"/>
      <w:contextualSpacing/>
    </w:pPr>
    <w:rPr>
      <w:rFonts w:eastAsiaTheme="majorEastAsia" w:cstheme="majorBidi"/>
      <w:color w:val="5F2167"/>
      <w:spacing w:val="-10"/>
      <w:sz w:val="72"/>
      <w:szCs w:val="56"/>
    </w:rPr>
  </w:style>
  <w:style w:type="character" w:customStyle="1" w:styleId="TitleChar">
    <w:name w:val="Title Char"/>
    <w:basedOn w:val="DefaultParagraphFont"/>
    <w:link w:val="Title"/>
    <w:uiPriority w:val="10"/>
    <w:rsid w:val="00B205C3"/>
    <w:rPr>
      <w:rFonts w:ascii="Arial" w:eastAsiaTheme="majorEastAsia" w:hAnsi="Arial" w:cstheme="majorBidi"/>
      <w:color w:val="5F2167"/>
      <w:spacing w:val="-10"/>
      <w:sz w:val="72"/>
      <w:szCs w:val="56"/>
    </w:rPr>
  </w:style>
  <w:style w:type="paragraph" w:styleId="ListParagraph">
    <w:name w:val="List Paragraph"/>
    <w:basedOn w:val="Normal"/>
    <w:uiPriority w:val="1"/>
    <w:qFormat/>
    <w:rsid w:val="00730148"/>
    <w:pPr>
      <w:ind w:left="720"/>
      <w:contextualSpacing/>
    </w:pPr>
  </w:style>
  <w:style w:type="table" w:styleId="TableGrid">
    <w:name w:val="Table Grid"/>
    <w:basedOn w:val="TableNormal"/>
    <w:uiPriority w:val="59"/>
    <w:rsid w:val="00156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6AF4"/>
    <w:rPr>
      <w:color w:val="0563C1" w:themeColor="hyperlink"/>
      <w:u w:val="single"/>
    </w:rPr>
  </w:style>
  <w:style w:type="character" w:customStyle="1" w:styleId="UnresolvedMention">
    <w:name w:val="Unresolved Mention"/>
    <w:basedOn w:val="DefaultParagraphFont"/>
    <w:uiPriority w:val="99"/>
    <w:semiHidden/>
    <w:unhideWhenUsed/>
    <w:rsid w:val="00156AF4"/>
    <w:rPr>
      <w:color w:val="605E5C"/>
      <w:shd w:val="clear" w:color="auto" w:fill="E1DFDD"/>
    </w:rPr>
  </w:style>
  <w:style w:type="paragraph" w:styleId="Caption">
    <w:name w:val="caption"/>
    <w:basedOn w:val="Normal"/>
    <w:next w:val="Normal"/>
    <w:uiPriority w:val="35"/>
    <w:semiHidden/>
    <w:unhideWhenUsed/>
    <w:qFormat/>
    <w:rsid w:val="00B26ED4"/>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B26ED4"/>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26ED4"/>
    <w:rPr>
      <w:color w:val="5A5A5A" w:themeColor="text1" w:themeTint="A5"/>
      <w:spacing w:val="15"/>
    </w:rPr>
  </w:style>
  <w:style w:type="character" w:styleId="Strong">
    <w:name w:val="Strong"/>
    <w:basedOn w:val="DefaultParagraphFont"/>
    <w:uiPriority w:val="22"/>
    <w:qFormat/>
    <w:rsid w:val="00B26ED4"/>
    <w:rPr>
      <w:b/>
      <w:bCs/>
      <w:color w:val="auto"/>
    </w:rPr>
  </w:style>
  <w:style w:type="character" w:styleId="Emphasis">
    <w:name w:val="Emphasis"/>
    <w:basedOn w:val="DefaultParagraphFont"/>
    <w:uiPriority w:val="20"/>
    <w:qFormat/>
    <w:rsid w:val="00B26ED4"/>
    <w:rPr>
      <w:i/>
      <w:iCs/>
      <w:color w:val="auto"/>
    </w:rPr>
  </w:style>
  <w:style w:type="paragraph" w:styleId="NoSpacing">
    <w:name w:val="No Spacing"/>
    <w:aliases w:val="bullets"/>
    <w:link w:val="NoSpacingChar"/>
    <w:uiPriority w:val="1"/>
    <w:qFormat/>
    <w:rsid w:val="00B26ED4"/>
    <w:pPr>
      <w:spacing w:after="0" w:line="240" w:lineRule="auto"/>
    </w:pPr>
  </w:style>
  <w:style w:type="character" w:customStyle="1" w:styleId="NoSpacingChar">
    <w:name w:val="No Spacing Char"/>
    <w:aliases w:val="bullets Char"/>
    <w:basedOn w:val="DefaultParagraphFont"/>
    <w:link w:val="NoSpacing"/>
    <w:uiPriority w:val="1"/>
    <w:rsid w:val="004D4E4A"/>
  </w:style>
  <w:style w:type="paragraph" w:styleId="Quote">
    <w:name w:val="Quote"/>
    <w:basedOn w:val="Normal"/>
    <w:next w:val="Normal"/>
    <w:link w:val="QuoteChar"/>
    <w:uiPriority w:val="29"/>
    <w:qFormat/>
    <w:rsid w:val="00B26ED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26ED4"/>
    <w:rPr>
      <w:i/>
      <w:iCs/>
      <w:color w:val="404040" w:themeColor="text1" w:themeTint="BF"/>
    </w:rPr>
  </w:style>
  <w:style w:type="paragraph" w:styleId="IntenseQuote">
    <w:name w:val="Intense Quote"/>
    <w:basedOn w:val="Normal"/>
    <w:next w:val="Normal"/>
    <w:link w:val="IntenseQuoteChar"/>
    <w:uiPriority w:val="30"/>
    <w:qFormat/>
    <w:rsid w:val="00B205C3"/>
    <w:pPr>
      <w:pBdr>
        <w:top w:val="single" w:sz="4" w:space="10" w:color="4472C4" w:themeColor="accent1"/>
        <w:bottom w:val="single" w:sz="4" w:space="10" w:color="4472C4" w:themeColor="accent1"/>
      </w:pBdr>
      <w:spacing w:before="360" w:after="360"/>
      <w:ind w:left="864" w:right="864"/>
      <w:jc w:val="center"/>
    </w:pPr>
    <w:rPr>
      <w:i/>
      <w:iCs/>
      <w:color w:val="5F2167"/>
    </w:rPr>
  </w:style>
  <w:style w:type="character" w:customStyle="1" w:styleId="IntenseQuoteChar">
    <w:name w:val="Intense Quote Char"/>
    <w:basedOn w:val="DefaultParagraphFont"/>
    <w:link w:val="IntenseQuote"/>
    <w:uiPriority w:val="30"/>
    <w:rsid w:val="00B205C3"/>
    <w:rPr>
      <w:rFonts w:ascii="Arial" w:hAnsi="Arial"/>
      <w:i/>
      <w:iCs/>
      <w:color w:val="5F2167"/>
      <w:sz w:val="24"/>
    </w:rPr>
  </w:style>
  <w:style w:type="character" w:styleId="SubtleEmphasis">
    <w:name w:val="Subtle Emphasis"/>
    <w:basedOn w:val="DefaultParagraphFont"/>
    <w:uiPriority w:val="19"/>
    <w:qFormat/>
    <w:rsid w:val="00B26ED4"/>
    <w:rPr>
      <w:i/>
      <w:iCs/>
      <w:color w:val="404040" w:themeColor="text1" w:themeTint="BF"/>
    </w:rPr>
  </w:style>
  <w:style w:type="character" w:styleId="IntenseEmphasis">
    <w:name w:val="Intense Emphasis"/>
    <w:basedOn w:val="DefaultParagraphFont"/>
    <w:uiPriority w:val="21"/>
    <w:qFormat/>
    <w:rsid w:val="00B26ED4"/>
    <w:rPr>
      <w:i/>
      <w:iCs/>
      <w:color w:val="4472C4" w:themeColor="accent1"/>
    </w:rPr>
  </w:style>
  <w:style w:type="character" w:styleId="SubtleReference">
    <w:name w:val="Subtle Reference"/>
    <w:basedOn w:val="DefaultParagraphFont"/>
    <w:uiPriority w:val="31"/>
    <w:qFormat/>
    <w:rsid w:val="00B26ED4"/>
    <w:rPr>
      <w:smallCaps/>
      <w:color w:val="404040" w:themeColor="text1" w:themeTint="BF"/>
    </w:rPr>
  </w:style>
  <w:style w:type="character" w:styleId="IntenseReference">
    <w:name w:val="Intense Reference"/>
    <w:basedOn w:val="DefaultParagraphFont"/>
    <w:uiPriority w:val="32"/>
    <w:qFormat/>
    <w:rsid w:val="00B205C3"/>
    <w:rPr>
      <w:b/>
      <w:bCs/>
      <w:smallCaps/>
      <w:color w:val="5F2167"/>
      <w:spacing w:val="5"/>
    </w:rPr>
  </w:style>
  <w:style w:type="character" w:styleId="BookTitle">
    <w:name w:val="Book Title"/>
    <w:basedOn w:val="DefaultParagraphFont"/>
    <w:uiPriority w:val="33"/>
    <w:qFormat/>
    <w:rsid w:val="00B26ED4"/>
    <w:rPr>
      <w:b/>
      <w:bCs/>
      <w:i/>
      <w:iCs/>
      <w:spacing w:val="5"/>
    </w:rPr>
  </w:style>
  <w:style w:type="paragraph" w:styleId="TOCHeading">
    <w:name w:val="TOC Heading"/>
    <w:basedOn w:val="Heading1"/>
    <w:next w:val="Normal"/>
    <w:uiPriority w:val="39"/>
    <w:unhideWhenUsed/>
    <w:qFormat/>
    <w:rsid w:val="00B26ED4"/>
    <w:pPr>
      <w:outlineLvl w:val="9"/>
    </w:pPr>
  </w:style>
  <w:style w:type="paragraph" w:styleId="Header">
    <w:name w:val="header"/>
    <w:basedOn w:val="Normal"/>
    <w:link w:val="HeaderChar"/>
    <w:uiPriority w:val="99"/>
    <w:unhideWhenUsed/>
    <w:rsid w:val="004832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2CE"/>
  </w:style>
  <w:style w:type="paragraph" w:styleId="Footer">
    <w:name w:val="footer"/>
    <w:basedOn w:val="Normal"/>
    <w:link w:val="FooterChar"/>
    <w:uiPriority w:val="99"/>
    <w:unhideWhenUsed/>
    <w:rsid w:val="004832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2CE"/>
  </w:style>
  <w:style w:type="character" w:styleId="FollowedHyperlink">
    <w:name w:val="FollowedHyperlink"/>
    <w:basedOn w:val="DefaultParagraphFont"/>
    <w:uiPriority w:val="99"/>
    <w:semiHidden/>
    <w:unhideWhenUsed/>
    <w:rsid w:val="00024839"/>
    <w:rPr>
      <w:color w:val="954F72" w:themeColor="followedHyperlink"/>
      <w:u w:val="single"/>
    </w:rPr>
  </w:style>
  <w:style w:type="paragraph" w:styleId="TOC1">
    <w:name w:val="toc 1"/>
    <w:basedOn w:val="Normal"/>
    <w:next w:val="Normal"/>
    <w:autoRedefine/>
    <w:uiPriority w:val="39"/>
    <w:unhideWhenUsed/>
    <w:qFormat/>
    <w:rsid w:val="00627C8C"/>
    <w:pPr>
      <w:spacing w:after="100"/>
    </w:pPr>
  </w:style>
  <w:style w:type="paragraph" w:styleId="TOC2">
    <w:name w:val="toc 2"/>
    <w:basedOn w:val="Normal"/>
    <w:next w:val="Normal"/>
    <w:autoRedefine/>
    <w:uiPriority w:val="39"/>
    <w:unhideWhenUsed/>
    <w:qFormat/>
    <w:rsid w:val="00627C8C"/>
    <w:pPr>
      <w:spacing w:after="100"/>
      <w:ind w:left="240"/>
    </w:pPr>
  </w:style>
  <w:style w:type="character" w:styleId="PlaceholderText">
    <w:name w:val="Placeholder Text"/>
    <w:basedOn w:val="DefaultParagraphFont"/>
    <w:uiPriority w:val="99"/>
    <w:semiHidden/>
    <w:rsid w:val="00A95563"/>
    <w:rPr>
      <w:color w:val="808080"/>
    </w:rPr>
  </w:style>
  <w:style w:type="character" w:customStyle="1" w:styleId="BalloonTextChar">
    <w:name w:val="Balloon Text Char"/>
    <w:basedOn w:val="DefaultParagraphFont"/>
    <w:link w:val="BalloonText"/>
    <w:uiPriority w:val="99"/>
    <w:semiHidden/>
    <w:rsid w:val="00922211"/>
    <w:rPr>
      <w:rFonts w:ascii="Tahoma" w:eastAsia="Calibri" w:hAnsi="Tahoma" w:cs="Tahoma"/>
      <w:sz w:val="16"/>
      <w:szCs w:val="16"/>
    </w:rPr>
  </w:style>
  <w:style w:type="paragraph" w:styleId="BalloonText">
    <w:name w:val="Balloon Text"/>
    <w:basedOn w:val="Normal"/>
    <w:link w:val="BalloonTextChar"/>
    <w:uiPriority w:val="99"/>
    <w:semiHidden/>
    <w:unhideWhenUsed/>
    <w:rsid w:val="00922211"/>
    <w:pPr>
      <w:spacing w:after="0" w:line="240" w:lineRule="auto"/>
    </w:pPr>
    <w:rPr>
      <w:rFonts w:ascii="Tahoma" w:eastAsia="Calibri" w:hAnsi="Tahoma" w:cs="Tahoma"/>
      <w:sz w:val="16"/>
      <w:szCs w:val="16"/>
    </w:rPr>
  </w:style>
  <w:style w:type="paragraph" w:styleId="TOC3">
    <w:name w:val="toc 3"/>
    <w:basedOn w:val="Normal"/>
    <w:next w:val="Normal"/>
    <w:autoRedefine/>
    <w:uiPriority w:val="39"/>
    <w:unhideWhenUsed/>
    <w:rsid w:val="00922211"/>
    <w:pPr>
      <w:spacing w:after="200" w:line="276" w:lineRule="auto"/>
      <w:ind w:left="480"/>
    </w:pPr>
    <w:rPr>
      <w:rFonts w:eastAsia="Calibri" w:cs="Times New Roman"/>
    </w:rPr>
  </w:style>
  <w:style w:type="paragraph" w:customStyle="1" w:styleId="22-Modeltext">
    <w:name w:val="22 - Model_text"/>
    <w:basedOn w:val="Normal"/>
    <w:rsid w:val="00922211"/>
    <w:pPr>
      <w:widowControl w:val="0"/>
      <w:suppressAutoHyphens/>
      <w:spacing w:line="240" w:lineRule="auto"/>
      <w:jc w:val="both"/>
    </w:pPr>
    <w:rPr>
      <w:rFonts w:ascii="Times New Roman" w:eastAsia="Times New Roman" w:hAnsi="Times New Roman" w:cs="Times New Roman"/>
      <w:szCs w:val="24"/>
      <w:lang w:bidi="en-US"/>
    </w:rPr>
  </w:style>
  <w:style w:type="paragraph" w:styleId="FootnoteText">
    <w:name w:val="footnote text"/>
    <w:basedOn w:val="Normal"/>
    <w:link w:val="FootnoteTextChar"/>
    <w:uiPriority w:val="99"/>
    <w:unhideWhenUsed/>
    <w:rsid w:val="00922211"/>
    <w:pPr>
      <w:spacing w:after="200" w:line="276" w:lineRule="auto"/>
    </w:pPr>
    <w:rPr>
      <w:rFonts w:eastAsia="Calibri" w:cs="Times New Roman"/>
      <w:sz w:val="20"/>
      <w:szCs w:val="20"/>
    </w:rPr>
  </w:style>
  <w:style w:type="character" w:customStyle="1" w:styleId="FootnoteTextChar">
    <w:name w:val="Footnote Text Char"/>
    <w:basedOn w:val="DefaultParagraphFont"/>
    <w:link w:val="FootnoteText"/>
    <w:uiPriority w:val="99"/>
    <w:rsid w:val="00922211"/>
    <w:rPr>
      <w:rFonts w:ascii="Arial" w:eastAsia="Calibri" w:hAnsi="Arial" w:cs="Times New Roman"/>
      <w:sz w:val="20"/>
      <w:szCs w:val="20"/>
    </w:rPr>
  </w:style>
  <w:style w:type="character" w:styleId="FootnoteReference">
    <w:name w:val="footnote reference"/>
    <w:semiHidden/>
    <w:rsid w:val="009222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953861">
      <w:bodyDiv w:val="1"/>
      <w:marLeft w:val="0"/>
      <w:marRight w:val="0"/>
      <w:marTop w:val="0"/>
      <w:marBottom w:val="0"/>
      <w:divBdr>
        <w:top w:val="none" w:sz="0" w:space="0" w:color="auto"/>
        <w:left w:val="none" w:sz="0" w:space="0" w:color="auto"/>
        <w:bottom w:val="none" w:sz="0" w:space="0" w:color="auto"/>
        <w:right w:val="none" w:sz="0" w:space="0" w:color="auto"/>
      </w:divBdr>
    </w:div>
    <w:div w:id="563029962">
      <w:bodyDiv w:val="1"/>
      <w:marLeft w:val="0"/>
      <w:marRight w:val="0"/>
      <w:marTop w:val="0"/>
      <w:marBottom w:val="0"/>
      <w:divBdr>
        <w:top w:val="none" w:sz="0" w:space="0" w:color="auto"/>
        <w:left w:val="none" w:sz="0" w:space="0" w:color="auto"/>
        <w:bottom w:val="none" w:sz="0" w:space="0" w:color="auto"/>
        <w:right w:val="none" w:sz="0" w:space="0" w:color="auto"/>
      </w:divBdr>
    </w:div>
    <w:div w:id="802388290">
      <w:bodyDiv w:val="1"/>
      <w:marLeft w:val="0"/>
      <w:marRight w:val="0"/>
      <w:marTop w:val="0"/>
      <w:marBottom w:val="0"/>
      <w:divBdr>
        <w:top w:val="none" w:sz="0" w:space="0" w:color="auto"/>
        <w:left w:val="none" w:sz="0" w:space="0" w:color="auto"/>
        <w:bottom w:val="none" w:sz="0" w:space="0" w:color="auto"/>
        <w:right w:val="none" w:sz="0" w:space="0" w:color="auto"/>
      </w:divBdr>
    </w:div>
    <w:div w:id="21315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se.org.uk/" TargetMode="External"/><Relationship Id="rId18" Type="http://schemas.openxmlformats.org/officeDocument/2006/relationships/hyperlink" Target="http://science.cleapss.org.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se.gov.uk/construction/cdm/2015/index.htm?ebul=gd-cons/jun15&amp;cr=1"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afpe.org.uk/" TargetMode="External"/><Relationship Id="rId25" Type="http://schemas.openxmlformats.org/officeDocument/2006/relationships/hyperlink" Target="https://www.hse.gov.uk/pubns/books/hsg179.htm" TargetMode="External"/><Relationship Id="rId2" Type="http://schemas.openxmlformats.org/officeDocument/2006/relationships/customXml" Target="../customXml/item2.xml"/><Relationship Id="rId16" Type="http://schemas.openxmlformats.org/officeDocument/2006/relationships/hyperlink" Target="https://www.nsead.org/" TargetMode="External"/><Relationship Id="rId20" Type="http://schemas.openxmlformats.org/officeDocument/2006/relationships/hyperlink" Target="http://www.hse.gov.uk/riddor/reportable-incidents.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view-driving-licence" TargetMode="External"/><Relationship Id="rId5" Type="http://schemas.openxmlformats.org/officeDocument/2006/relationships/numbering" Target="numbering.xml"/><Relationship Id="rId15" Type="http://schemas.openxmlformats.org/officeDocument/2006/relationships/hyperlink" Target="https://www.afpe.org.uk/" TargetMode="External"/><Relationship Id="rId23" Type="http://schemas.openxmlformats.org/officeDocument/2006/relationships/hyperlink" Target="https://www.gov.uk/check-driving-informatio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supporting-pupils-at-school-with-medical-condition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ead.org/" TargetMode="External"/><Relationship Id="rId22" Type="http://schemas.openxmlformats.org/officeDocument/2006/relationships/hyperlink" Target="https://www.hse.gov.uk/pubns/indg455.htm"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44FC08BAB7443B4E365FDB8FDB767" ma:contentTypeVersion="13" ma:contentTypeDescription="Create a new document." ma:contentTypeScope="" ma:versionID="479759d39bac9c6e0cd910ab88941618">
  <xsd:schema xmlns:xsd="http://www.w3.org/2001/XMLSchema" xmlns:xs="http://www.w3.org/2001/XMLSchema" xmlns:p="http://schemas.microsoft.com/office/2006/metadata/properties" xmlns:ns2="9fa1f539-d261-473d-86aa-dae3b48d02fa" xmlns:ns3="9dbef5a1-880f-460f-a15c-3b34c2fd2e3f" xmlns:ns4="a291b5f6-5917-44a7-a133-26292ac86406" targetNamespace="http://schemas.microsoft.com/office/2006/metadata/properties" ma:root="true" ma:fieldsID="77dd7e1e7d590c71fccf0764a6ceb1f5" ns2:_="" ns3:_="" ns4:_="">
    <xsd:import namespace="9fa1f539-d261-473d-86aa-dae3b48d02fa"/>
    <xsd:import namespace="9dbef5a1-880f-460f-a15c-3b34c2fd2e3f"/>
    <xsd:import namespace="a291b5f6-5917-44a7-a133-26292ac86406"/>
    <xsd:element name="properties">
      <xsd:complexType>
        <xsd:sequence>
          <xsd:element name="documentManagement">
            <xsd:complexType>
              <xsd:all>
                <xsd:element ref="ns2:TagsTaxHTField0" minOccurs="0"/>
                <xsd:element ref="ns3:TaxCatchAll"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1f539-d261-473d-86aa-dae3b48d02fa" elementFormDefault="qualified">
    <xsd:import namespace="http://schemas.microsoft.com/office/2006/documentManagement/types"/>
    <xsd:import namespace="http://schemas.microsoft.com/office/infopath/2007/PartnerControls"/>
    <xsd:element name="TagsTaxHTField0" ma:index="8" nillable="true" ma:taxonomy="true" ma:internalName="TagsTaxHTField0" ma:taxonomyFieldName="Tags" ma:displayName="Tags" ma:default="" ma:fieldId="{0751d7fd-00a1-45c9-99dd-0c281e3c8660}" ma:sspId="5f754152-19bd-41cf-a596-d81a73990b66" ma:termSetId="0888c7ad-1327-4901-a45d-3015d0304f2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bef5a1-880f-460f-a15c-3b34c2fd2e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6ea3db0-1d9d-4158-8c8a-c1a558b27895}" ma:internalName="TaxCatchAll" ma:showField="CatchAllData" ma:web="9dbef5a1-880f-460f-a15c-3b34c2fd2e3f">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91b5f6-5917-44a7-a133-26292ac864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bef5a1-880f-460f-a15c-3b34c2fd2e3f"/>
    <TagsTaxHTField0 xmlns="9fa1f539-d261-473d-86aa-dae3b48d02fa">
      <Terms xmlns="http://schemas.microsoft.com/office/infopath/2007/PartnerControls"/>
    </Tags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AFCD7-B098-4725-9C3D-E3A822A87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1f539-d261-473d-86aa-dae3b48d02fa"/>
    <ds:schemaRef ds:uri="9dbef5a1-880f-460f-a15c-3b34c2fd2e3f"/>
    <ds:schemaRef ds:uri="a291b5f6-5917-44a7-a133-26292ac86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2FA68-ECC4-4FFE-A568-94C48D368648}">
  <ds:schemaRefs>
    <ds:schemaRef ds:uri="9dbef5a1-880f-460f-a15c-3b34c2fd2e3f"/>
    <ds:schemaRef ds:uri="http://schemas.microsoft.com/office/2006/documentManagement/types"/>
    <ds:schemaRef ds:uri="9fa1f539-d261-473d-86aa-dae3b48d02fa"/>
    <ds:schemaRef ds:uri="http://www.w3.org/XML/1998/namespace"/>
    <ds:schemaRef ds:uri="a291b5f6-5917-44a7-a133-26292ac86406"/>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A47C1C8-8E53-45E4-978A-7EF1E8DAB68A}">
  <ds:schemaRefs>
    <ds:schemaRef ds:uri="http://schemas.microsoft.com/sharepoint/v3/contenttype/forms"/>
  </ds:schemaRefs>
</ds:datastoreItem>
</file>

<file path=customXml/itemProps4.xml><?xml version="1.0" encoding="utf-8"?>
<ds:datastoreItem xmlns:ds="http://schemas.openxmlformats.org/officeDocument/2006/customXml" ds:itemID="{852810FD-E845-4399-9809-B7EB32751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28</Pages>
  <Words>9867</Words>
  <Characters>56247</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Policy 2 - Model health and safety policy for education</vt:lpstr>
    </vt:vector>
  </TitlesOfParts>
  <Company/>
  <LinksUpToDate>false</LinksUpToDate>
  <CharactersWithSpaces>65983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2 - Model health and safety policy for education</dc:title>
  <dc:subject/>
  <dc:creator>Emma Raindle</dc:creator>
  <cp:keywords>Model health and safety policy for education</cp:keywords>
  <dc:description/>
  <cp:lastModifiedBy>Daryl Pritchard</cp:lastModifiedBy>
  <cp:revision>4</cp:revision>
  <cp:lastPrinted>2023-09-28T14:15:00Z</cp:lastPrinted>
  <dcterms:created xsi:type="dcterms:W3CDTF">2024-01-15T09:38:00Z</dcterms:created>
  <dcterms:modified xsi:type="dcterms:W3CDTF">2024-04-16T08:08:00Z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0x01010002744FC08BAB7443B4E365FDB8FDB767</vt:lpwstr>
  </property>
  <property fmtid="{D5CDD505-2E9C-101B-9397-08002B2CF9AE}" pid="3" name="Customer Rights Doc Category">
    <vt:lpwstr>TBC</vt:lpwstr>
  </property>
  <property fmtid="{D5CDD505-2E9C-101B-9397-08002B2CF9AE}" pid="4" name="Data and Insight Document Category">
    <vt:lpwstr/>
  </property>
  <property fmtid="{D5CDD505-2E9C-101B-9397-08002B2CF9AE}" pid="5" name="mb2b91adb1cc4f489ada1f70579c3ef7">
    <vt:lpwstr/>
  </property>
  <property fmtid="{D5CDD505-2E9C-101B-9397-08002B2CF9AE}" pid="6" name="Doc Category">
    <vt:lpwstr/>
  </property>
  <property fmtid="{D5CDD505-2E9C-101B-9397-08002B2CF9AE}" pid="7" name="Communications Document Category">
    <vt:lpwstr/>
  </property>
  <property fmtid="{D5CDD505-2E9C-101B-9397-08002B2CF9AE}" pid="8" name="m562cc141d1d4a9d872653078123f734">
    <vt:lpwstr/>
  </property>
  <property fmtid="{D5CDD505-2E9C-101B-9397-08002B2CF9AE}" pid="9" name="PreservationLevel">
    <vt:lpwstr>9;#Preservation Level 1|402d2c3d-5c4c-41c7-bf9d-7d9a331ff7f5</vt:lpwstr>
  </property>
  <property fmtid="{D5CDD505-2E9C-101B-9397-08002B2CF9AE}" pid="10" name="Directorate">
    <vt:lpwstr>5;#Resource Management (RM)|888039ad-4f1d-46a6-81c9-1477df4a92ee</vt:lpwstr>
  </property>
  <property fmtid="{D5CDD505-2E9C-101B-9397-08002B2CF9AE}" pid="11" name="TaxonomyLGCS">
    <vt:lpwstr/>
  </property>
  <property fmtid="{D5CDD505-2E9C-101B-9397-08002B2CF9AE}" pid="12" name="def3b168c478485bb9ce0a7cc9ff2792">
    <vt:lpwstr/>
  </property>
  <property fmtid="{D5CDD505-2E9C-101B-9397-08002B2CF9AE}" pid="13" name="Contact Centre Document Category">
    <vt:lpwstr/>
  </property>
  <property fmtid="{D5CDD505-2E9C-101B-9397-08002B2CF9AE}" pid="14" name="Digital Development Team Document">
    <vt:lpwstr/>
  </property>
  <property fmtid="{D5CDD505-2E9C-101B-9397-08002B2CF9AE}" pid="15" name="k27aa5859a78474b8ac49cb112525040">
    <vt:lpwstr/>
  </property>
  <property fmtid="{D5CDD505-2E9C-101B-9397-08002B2CF9AE}" pid="16" name="Retention">
    <vt:lpwstr>7;#10|2d531bad-1560-4f84-9bd2-68af8ca21882</vt:lpwstr>
  </property>
  <property fmtid="{D5CDD505-2E9C-101B-9397-08002B2CF9AE}" pid="17" name="SCCLocation">
    <vt:lpwstr>3;#Suffolk|383a41e3-f5de-49eb-94d6-f2a0f74f3db2</vt:lpwstr>
  </property>
  <property fmtid="{D5CDD505-2E9C-101B-9397-08002B2CF9AE}" pid="18" name="Digital Services Team Document Category">
    <vt:lpwstr/>
  </property>
  <property fmtid="{D5CDD505-2E9C-101B-9397-08002B2CF9AE}" pid="19" name="RetentionActions">
    <vt:lpwstr>8;#R: To Be Reviewed On Expiry|6b5c4413-f04f-4efe-b3f1-ed4d33297c86</vt:lpwstr>
  </property>
  <property fmtid="{D5CDD505-2E9C-101B-9397-08002B2CF9AE}" pid="20" name="Communications Doc Category">
    <vt:lpwstr>Templates and resources</vt:lpwstr>
  </property>
  <property fmtid="{D5CDD505-2E9C-101B-9397-08002B2CF9AE}" pid="21" name="DocumentType">
    <vt:lpwstr>98;#Operational Guides|2ee1cb18-496e-40e9-ba8d-bda63be6b142</vt:lpwstr>
  </property>
  <property fmtid="{D5CDD505-2E9C-101B-9397-08002B2CF9AE}" pid="22" name="c6bc2f5604de46cd956cf72159833ac5">
    <vt:lpwstr/>
  </property>
  <property fmtid="{D5CDD505-2E9C-101B-9397-08002B2CF9AE}" pid="23" name="Customer Rights Document Category">
    <vt:lpwstr/>
  </property>
  <property fmtid="{D5CDD505-2E9C-101B-9397-08002B2CF9AE}" pid="24" name="g29b2117095c49cda944acbd3d6b2dd3">
    <vt:lpwstr/>
  </property>
  <property fmtid="{D5CDD505-2E9C-101B-9397-08002B2CF9AE}" pid="25" name="haa4854d83dc4c719a0629518b0b3b3f">
    <vt:lpwstr/>
  </property>
  <property fmtid="{D5CDD505-2E9C-101B-9397-08002B2CF9AE}" pid="26" name="h3e7180949904a89a8ac3ea367a1790e">
    <vt:lpwstr/>
  </property>
  <property fmtid="{D5CDD505-2E9C-101B-9397-08002B2CF9AE}" pid="27" name="Social Media Document Category">
    <vt:lpwstr/>
  </property>
  <property fmtid="{D5CDD505-2E9C-101B-9397-08002B2CF9AE}" pid="28" name="SecurityLevel">
    <vt:lpwstr>2;#OFFICIAL|b0bc49b0-6f91-4e57-8d52-4531dce87ac7</vt:lpwstr>
  </property>
  <property fmtid="{D5CDD505-2E9C-101B-9397-08002B2CF9AE}" pid="29" name="Digital Content Team Document Category">
    <vt:lpwstr>49;#Guides, training and workshop materials|0f3a844f-15f7-498f-b99b-bd3b47332852</vt:lpwstr>
  </property>
  <property fmtid="{D5CDD505-2E9C-101B-9397-08002B2CF9AE}" pid="30" name="Organisation">
    <vt:lpwstr>1;#Suffolk County Council|806bf110-3cca-49ec-9209-9597a36b62f3</vt:lpwstr>
  </property>
  <property fmtid="{D5CDD505-2E9C-101B-9397-08002B2CF9AE}" pid="31" name="WorkflowChangePath">
    <vt:lpwstr>38994ad8-127c-4e27-a3a4-899d97e38289,4;38994ad8-127c-4e27-a3a4-899d97e38289,34;38994ad8-127c-4e27-a3a4-899d97e38289,36;38994ad8-127c-4e27-a3a4-899d97e38289,44;38994ad8-127c-4e27-a3a4-899d97e38289,46;38994ad8-127c-4e27-a3a4-899d97e38289,59;38994ad8-127c-4e</vt:lpwstr>
  </property>
  <property fmtid="{D5CDD505-2E9C-101B-9397-08002B2CF9AE}" pid="32" name="Tags">
    <vt:lpwstr/>
  </property>
</Properties>
</file>